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13A" w:rsidRPr="00CA0CE7" w:rsidRDefault="0041213A" w:rsidP="00D95158">
      <w:pPr>
        <w:autoSpaceDE w:val="0"/>
        <w:autoSpaceDN w:val="0"/>
        <w:adjustRightInd w:val="0"/>
        <w:spacing w:after="0" w:line="240" w:lineRule="auto"/>
        <w:ind w:right="-527"/>
        <w:jc w:val="center"/>
        <w:rPr>
          <w:b/>
          <w:sz w:val="24"/>
          <w:szCs w:val="24"/>
        </w:rPr>
      </w:pPr>
      <w:r w:rsidRPr="00CA0CE7">
        <w:rPr>
          <w:b/>
          <w:sz w:val="24"/>
          <w:szCs w:val="24"/>
        </w:rPr>
        <w:t>PENGARUH MEROKOK TERHADAP HORMON TESTOSTERON</w:t>
      </w:r>
    </w:p>
    <w:p w:rsidR="0041213A" w:rsidRDefault="0041213A" w:rsidP="00D95158">
      <w:pPr>
        <w:autoSpaceDE w:val="0"/>
        <w:autoSpaceDN w:val="0"/>
        <w:adjustRightInd w:val="0"/>
        <w:spacing w:after="0" w:line="240" w:lineRule="auto"/>
        <w:ind w:left="360" w:right="-527" w:hanging="810"/>
        <w:jc w:val="center"/>
        <w:rPr>
          <w:b/>
          <w:sz w:val="24"/>
          <w:szCs w:val="24"/>
        </w:rPr>
      </w:pPr>
      <w:r w:rsidRPr="00CA0CE7">
        <w:rPr>
          <w:b/>
          <w:sz w:val="24"/>
          <w:szCs w:val="24"/>
        </w:rPr>
        <w:t>PADA LAKI-LAKI USIA DIATAS 40 TAHUN</w:t>
      </w:r>
    </w:p>
    <w:p w:rsidR="0041213A" w:rsidRDefault="0041213A" w:rsidP="00D95158">
      <w:pPr>
        <w:autoSpaceDE w:val="0"/>
        <w:autoSpaceDN w:val="0"/>
        <w:adjustRightInd w:val="0"/>
        <w:spacing w:after="0" w:line="240" w:lineRule="auto"/>
        <w:ind w:left="360" w:right="-527" w:hanging="810"/>
        <w:jc w:val="center"/>
        <w:rPr>
          <w:b/>
          <w:sz w:val="24"/>
          <w:szCs w:val="24"/>
        </w:rPr>
      </w:pPr>
      <w:r w:rsidRPr="00CA0CE7">
        <w:rPr>
          <w:b/>
          <w:sz w:val="24"/>
          <w:szCs w:val="24"/>
        </w:rPr>
        <w:t xml:space="preserve">  </w:t>
      </w:r>
    </w:p>
    <w:p w:rsidR="0041213A" w:rsidRPr="001C7BC3" w:rsidRDefault="0041213A" w:rsidP="00D95158">
      <w:pPr>
        <w:shd w:val="clear" w:color="auto" w:fill="FFFFFF"/>
        <w:spacing w:after="0" w:line="240" w:lineRule="auto"/>
        <w:jc w:val="center"/>
        <w:rPr>
          <w:rFonts w:eastAsia="Times New Roman"/>
          <w:b/>
        </w:rPr>
      </w:pPr>
      <w:proofErr w:type="gramStart"/>
      <w:r w:rsidRPr="001C7BC3">
        <w:rPr>
          <w:rFonts w:eastAsia="Times New Roman"/>
          <w:b/>
        </w:rPr>
        <w:t>Ibrahim</w:t>
      </w:r>
      <w:r>
        <w:rPr>
          <w:rFonts w:eastAsia="Times New Roman"/>
          <w:b/>
        </w:rPr>
        <w:t xml:space="preserve"> ;</w:t>
      </w:r>
      <w:proofErr w:type="gramEnd"/>
      <w:r>
        <w:rPr>
          <w:rFonts w:eastAsia="Times New Roman"/>
          <w:b/>
        </w:rPr>
        <w:t xml:space="preserve"> Andika</w:t>
      </w:r>
    </w:p>
    <w:p w:rsidR="0041213A" w:rsidRPr="001C7BC3" w:rsidRDefault="0041213A" w:rsidP="00D95158">
      <w:pPr>
        <w:shd w:val="clear" w:color="auto" w:fill="FFFFFF"/>
        <w:spacing w:after="0" w:line="240" w:lineRule="auto"/>
        <w:jc w:val="center"/>
        <w:rPr>
          <w:rFonts w:eastAsia="Times New Roman"/>
        </w:rPr>
      </w:pPr>
      <w:r w:rsidRPr="001C7BC3">
        <w:rPr>
          <w:rFonts w:eastAsia="Times New Roman"/>
        </w:rPr>
        <w:t>Sekolah Tinggi Ilmu Kesehatan Syedza Saintika Padang</w:t>
      </w:r>
    </w:p>
    <w:p w:rsidR="0041213A" w:rsidRPr="00D14526" w:rsidRDefault="0041213A" w:rsidP="00D95158">
      <w:pPr>
        <w:shd w:val="clear" w:color="auto" w:fill="FFFFFF"/>
        <w:spacing w:after="0" w:line="240" w:lineRule="auto"/>
        <w:jc w:val="center"/>
      </w:pPr>
      <w:proofErr w:type="gramStart"/>
      <w:r w:rsidRPr="001C7BC3">
        <w:rPr>
          <w:rFonts w:eastAsia="Times New Roman"/>
        </w:rPr>
        <w:t>Email :</w:t>
      </w:r>
      <w:proofErr w:type="gramEnd"/>
      <w:r w:rsidRPr="001C7BC3">
        <w:rPr>
          <w:rFonts w:eastAsia="Times New Roman"/>
        </w:rPr>
        <w:t xml:space="preserve"> </w:t>
      </w:r>
      <w:hyperlink r:id="rId5" w:history="1">
        <w:r w:rsidRPr="001C7BC3">
          <w:rPr>
            <w:rStyle w:val="Hyperlink"/>
            <w:rFonts w:eastAsia="Times New Roman"/>
          </w:rPr>
          <w:t>anggabhaim@gmail.com</w:t>
        </w:r>
      </w:hyperlink>
      <w:r>
        <w:t xml:space="preserve"> / 081270706837</w:t>
      </w:r>
    </w:p>
    <w:p w:rsidR="00C30E93" w:rsidRDefault="00C30E93" w:rsidP="00D95158">
      <w:pPr>
        <w:spacing w:after="0" w:line="240" w:lineRule="auto"/>
        <w:jc w:val="center"/>
        <w:rPr>
          <w:b/>
          <w:szCs w:val="24"/>
        </w:rPr>
      </w:pPr>
    </w:p>
    <w:p w:rsidR="00C30E93" w:rsidRDefault="00C30E93" w:rsidP="00D95158">
      <w:pPr>
        <w:spacing w:after="0" w:line="240" w:lineRule="auto"/>
        <w:jc w:val="center"/>
        <w:rPr>
          <w:b/>
          <w:szCs w:val="24"/>
        </w:rPr>
      </w:pPr>
      <w:r w:rsidRPr="001C7BC3">
        <w:rPr>
          <w:b/>
          <w:szCs w:val="24"/>
        </w:rPr>
        <w:t>ABSTRAK</w:t>
      </w:r>
    </w:p>
    <w:p w:rsidR="00C30E93" w:rsidRDefault="00C30E93" w:rsidP="00D95158">
      <w:pPr>
        <w:pStyle w:val="ListParagraph"/>
        <w:spacing w:after="0" w:line="240" w:lineRule="auto"/>
        <w:ind w:left="0"/>
        <w:jc w:val="both"/>
        <w:rPr>
          <w:sz w:val="24"/>
          <w:szCs w:val="24"/>
        </w:rPr>
      </w:pPr>
      <w:r w:rsidRPr="00B2430B">
        <w:rPr>
          <w:sz w:val="24"/>
          <w:szCs w:val="24"/>
        </w:rPr>
        <w:t xml:space="preserve">Testosteron adalah hormon androgen pada laki-laki dan hormon ini </w:t>
      </w:r>
      <w:proofErr w:type="gramStart"/>
      <w:r w:rsidRPr="00B2430B">
        <w:rPr>
          <w:sz w:val="24"/>
          <w:szCs w:val="24"/>
        </w:rPr>
        <w:t>akan</w:t>
      </w:r>
      <w:proofErr w:type="gramEnd"/>
      <w:r w:rsidRPr="00B2430B">
        <w:rPr>
          <w:sz w:val="24"/>
          <w:szCs w:val="24"/>
        </w:rPr>
        <w:t xml:space="preserve"> menurun sesuai dengan bertambahnya usia. Penurunan </w:t>
      </w:r>
      <w:proofErr w:type="gramStart"/>
      <w:r w:rsidRPr="00B2430B">
        <w:rPr>
          <w:sz w:val="24"/>
          <w:szCs w:val="24"/>
        </w:rPr>
        <w:t>kadar</w:t>
      </w:r>
      <w:proofErr w:type="gramEnd"/>
      <w:r w:rsidRPr="00B2430B">
        <w:rPr>
          <w:sz w:val="24"/>
          <w:szCs w:val="24"/>
        </w:rPr>
        <w:t xml:space="preserve"> testosteron ini mulai terjadi pada usia 40 tahun. Dua puluh persen laki-laki berusia 60-80 tahun, dan tiga puluh </w:t>
      </w:r>
      <w:proofErr w:type="gramStart"/>
      <w:r w:rsidRPr="00B2430B">
        <w:rPr>
          <w:sz w:val="24"/>
          <w:szCs w:val="24"/>
        </w:rPr>
        <w:t>lima</w:t>
      </w:r>
      <w:proofErr w:type="gramEnd"/>
      <w:r w:rsidRPr="00B2430B">
        <w:rPr>
          <w:sz w:val="24"/>
          <w:szCs w:val="24"/>
        </w:rPr>
        <w:t xml:space="preserve"> persen laki-laki berusia 80 tahun mempunyai konsentrasi testosteron total di bawah batas normal yaitu 350 ng/dL. Penurunan </w:t>
      </w:r>
      <w:proofErr w:type="gramStart"/>
      <w:r w:rsidRPr="00B2430B">
        <w:rPr>
          <w:sz w:val="24"/>
          <w:szCs w:val="24"/>
        </w:rPr>
        <w:t>kadar</w:t>
      </w:r>
      <w:proofErr w:type="gramEnd"/>
      <w:r w:rsidRPr="00B2430B">
        <w:rPr>
          <w:sz w:val="24"/>
          <w:szCs w:val="24"/>
        </w:rPr>
        <w:t xml:space="preserve"> testosteron akan menimbulkan berbagai gangguan fisik dan psikologis. Banyak faktor yang menyebabkan penurunan </w:t>
      </w:r>
      <w:proofErr w:type="gramStart"/>
      <w:r w:rsidRPr="00B2430B">
        <w:rPr>
          <w:sz w:val="24"/>
          <w:szCs w:val="24"/>
        </w:rPr>
        <w:t>kadar</w:t>
      </w:r>
      <w:proofErr w:type="gramEnd"/>
      <w:r w:rsidRPr="00B2430B">
        <w:rPr>
          <w:sz w:val="24"/>
          <w:szCs w:val="24"/>
        </w:rPr>
        <w:t xml:space="preserve"> testosteron salah satunya adalah perokok. Laki-laki perokok mempunyai risiko 2 kali lipat untuk mengalami penurunan </w:t>
      </w:r>
      <w:proofErr w:type="gramStart"/>
      <w:r w:rsidRPr="00B2430B">
        <w:rPr>
          <w:sz w:val="24"/>
          <w:szCs w:val="24"/>
        </w:rPr>
        <w:t>kadar</w:t>
      </w:r>
      <w:proofErr w:type="gramEnd"/>
      <w:r w:rsidRPr="00B2430B">
        <w:rPr>
          <w:sz w:val="24"/>
          <w:szCs w:val="24"/>
        </w:rPr>
        <w:t xml:space="preserve"> hormon testosteron. </w:t>
      </w:r>
      <w:proofErr w:type="gramStart"/>
      <w:r w:rsidRPr="00B2430B">
        <w:rPr>
          <w:sz w:val="24"/>
          <w:szCs w:val="24"/>
        </w:rPr>
        <w:t>Rokok mengandung banyak bahan kimia yang sangat berbahaya bagi perokok aktif.</w:t>
      </w:r>
      <w:proofErr w:type="gramEnd"/>
      <w:r w:rsidRPr="00B2430B">
        <w:rPr>
          <w:sz w:val="24"/>
          <w:szCs w:val="24"/>
        </w:rPr>
        <w:t xml:space="preserve"> Menurut WHO, ada 13 milyar perokok, dan Indonesia menduduki peringkat ke-4 jumlah perokok terbanyak di dunia dengan jumlah sekitar 141 juta orang. </w:t>
      </w:r>
      <w:proofErr w:type="gramStart"/>
      <w:r w:rsidRPr="00B2430B">
        <w:rPr>
          <w:sz w:val="24"/>
          <w:szCs w:val="24"/>
        </w:rPr>
        <w:t>Pada hasil survei MMAS ditemukan perokok memiliki resiko 24% terjadinya disfungsi ereksi akibat penurunan hormon testosteron.</w:t>
      </w:r>
      <w:proofErr w:type="gramEnd"/>
      <w:r w:rsidRPr="00B2430B">
        <w:rPr>
          <w:sz w:val="24"/>
          <w:szCs w:val="24"/>
        </w:rPr>
        <w:t xml:space="preserve"> </w:t>
      </w:r>
      <w:proofErr w:type="gramStart"/>
      <w:r w:rsidRPr="00B2430B">
        <w:rPr>
          <w:sz w:val="24"/>
          <w:szCs w:val="24"/>
        </w:rPr>
        <w:t>Tujuan penelitian untuk mengetahui pengaruh merokok terhadap hormon testosteron pada laki-laki berusia diatas 40 tahun.</w:t>
      </w:r>
      <w:proofErr w:type="gramEnd"/>
      <w:r w:rsidRPr="00B2430B">
        <w:rPr>
          <w:sz w:val="24"/>
          <w:szCs w:val="24"/>
        </w:rPr>
        <w:t xml:space="preserve"> </w:t>
      </w:r>
      <w:proofErr w:type="gramStart"/>
      <w:r w:rsidRPr="00B2430B">
        <w:rPr>
          <w:sz w:val="24"/>
          <w:szCs w:val="24"/>
        </w:rPr>
        <w:t xml:space="preserve">Penelitian ini </w:t>
      </w:r>
      <w:r w:rsidRPr="00B2430B">
        <w:rPr>
          <w:i/>
          <w:sz w:val="24"/>
          <w:szCs w:val="24"/>
        </w:rPr>
        <w:t>observasional</w:t>
      </w:r>
      <w:r w:rsidRPr="00B2430B">
        <w:rPr>
          <w:sz w:val="24"/>
          <w:szCs w:val="24"/>
        </w:rPr>
        <w:t xml:space="preserve">, dengan pendekatan </w:t>
      </w:r>
      <w:r w:rsidRPr="00B2430B">
        <w:rPr>
          <w:i/>
          <w:sz w:val="24"/>
          <w:szCs w:val="24"/>
        </w:rPr>
        <w:t xml:space="preserve">cross sectional </w:t>
      </w:r>
      <w:r w:rsidRPr="00B2430B">
        <w:rPr>
          <w:sz w:val="24"/>
          <w:szCs w:val="24"/>
        </w:rPr>
        <w:t>dengan total sampling berjumlah 36 orang laki-laki berusia diatas 40 tahun dan perokok aktif.</w:t>
      </w:r>
      <w:proofErr w:type="gramEnd"/>
      <w:r w:rsidRPr="00B2430B">
        <w:rPr>
          <w:sz w:val="24"/>
          <w:szCs w:val="24"/>
        </w:rPr>
        <w:t xml:space="preserve"> Penelitian ini telah dilaksanakan dari bulan April 2017 sampai Oktober 2017 di RW X Perumahan Mega Permai dan Laboratorium Biokimia FK Unand untuk pemeriksaan hormon testosteron.  Analisa data diolah dengan sistem komputerisasi dengan uji statistic </w:t>
      </w:r>
      <w:r w:rsidRPr="00B2430B">
        <w:rPr>
          <w:i/>
          <w:sz w:val="24"/>
          <w:szCs w:val="24"/>
        </w:rPr>
        <w:t>regresi linier</w:t>
      </w:r>
      <w:r w:rsidRPr="00B2430B">
        <w:rPr>
          <w:sz w:val="24"/>
          <w:szCs w:val="24"/>
        </w:rPr>
        <w:t xml:space="preserve"> sederhana</w:t>
      </w:r>
      <w:r w:rsidRPr="00B2430B">
        <w:rPr>
          <w:i/>
          <w:sz w:val="24"/>
          <w:szCs w:val="24"/>
        </w:rPr>
        <w:t xml:space="preserve"> </w:t>
      </w:r>
      <w:r w:rsidRPr="00B2430B">
        <w:rPr>
          <w:sz w:val="24"/>
          <w:szCs w:val="24"/>
        </w:rPr>
        <w:t xml:space="preserve">derajat penolakan 5% </w:t>
      </w:r>
      <w:proofErr w:type="gramStart"/>
      <w:r w:rsidRPr="00B2430B">
        <w:rPr>
          <w:sz w:val="24"/>
          <w:szCs w:val="24"/>
        </w:rPr>
        <w:t>( p</w:t>
      </w:r>
      <w:proofErr w:type="gramEnd"/>
      <w:r w:rsidRPr="00B2430B">
        <w:rPr>
          <w:spacing w:val="-7"/>
          <w:sz w:val="24"/>
          <w:szCs w:val="24"/>
        </w:rPr>
        <w:t xml:space="preserve"> </w:t>
      </w:r>
      <w:r w:rsidRPr="00B2430B">
        <w:rPr>
          <w:sz w:val="24"/>
          <w:szCs w:val="24"/>
        </w:rPr>
        <w:t>=0,05). Hasil penelitian tentang kebiasaan merokok didapatkan nilai mean 19</w:t>
      </w:r>
      <w:proofErr w:type="gramStart"/>
      <w:r w:rsidRPr="00B2430B">
        <w:rPr>
          <w:sz w:val="24"/>
          <w:szCs w:val="24"/>
        </w:rPr>
        <w:t>,69</w:t>
      </w:r>
      <w:proofErr w:type="gramEnd"/>
      <w:r w:rsidRPr="00B2430B">
        <w:rPr>
          <w:sz w:val="24"/>
          <w:szCs w:val="24"/>
        </w:rPr>
        <w:t xml:space="preserve"> batang, median 18,50 batang, minimum 5 batang dan maximum 42 batang. Sedangkan hormone testosterone dengan nilai mean 11,303 nmol/L, median 10,250 nmol/L, minimum 7</w:t>
      </w:r>
      <w:proofErr w:type="gramStart"/>
      <w:r w:rsidRPr="00B2430B">
        <w:rPr>
          <w:sz w:val="24"/>
          <w:szCs w:val="24"/>
        </w:rPr>
        <w:t>,5</w:t>
      </w:r>
      <w:proofErr w:type="gramEnd"/>
      <w:r w:rsidRPr="00B2430B">
        <w:rPr>
          <w:sz w:val="24"/>
          <w:szCs w:val="24"/>
        </w:rPr>
        <w:t xml:space="preserve"> nmol/L dan maximum 18,1 nmol/L. Terdapat pengaruh nilai signifikan kebiasaan merokok dengan hormone testosteron, di tandai nilai pada F hitung 30,309 dengan sig. 0,000 ≤ 0,05, artinya variabel kebiasaan merokok dapat mempengaruhi variabel hormone testosteron secara signifikan. Pengaruh kebiasaan merokok terhadap hormone testosterone adalah sebesar 68</w:t>
      </w:r>
      <w:proofErr w:type="gramStart"/>
      <w:r w:rsidRPr="00B2430B">
        <w:rPr>
          <w:sz w:val="24"/>
          <w:szCs w:val="24"/>
        </w:rPr>
        <w:t>,7</w:t>
      </w:r>
      <w:proofErr w:type="gramEnd"/>
      <w:r w:rsidRPr="00B2430B">
        <w:rPr>
          <w:sz w:val="24"/>
          <w:szCs w:val="24"/>
        </w:rPr>
        <w:t>%.</w:t>
      </w:r>
    </w:p>
    <w:p w:rsidR="00C30E93" w:rsidRDefault="00C30E93" w:rsidP="00D95158">
      <w:pPr>
        <w:pStyle w:val="ListParagraph"/>
        <w:spacing w:after="0" w:line="240" w:lineRule="auto"/>
        <w:ind w:left="0"/>
        <w:jc w:val="both"/>
        <w:rPr>
          <w:sz w:val="24"/>
          <w:szCs w:val="24"/>
        </w:rPr>
      </w:pPr>
    </w:p>
    <w:p w:rsidR="00C30E93" w:rsidRDefault="00C30E93" w:rsidP="00D95158">
      <w:pPr>
        <w:pStyle w:val="ListParagraph"/>
        <w:spacing w:after="0" w:line="240" w:lineRule="auto"/>
        <w:ind w:left="0"/>
        <w:jc w:val="both"/>
        <w:rPr>
          <w:b/>
          <w:sz w:val="24"/>
          <w:szCs w:val="24"/>
          <w:lang w:val="id-ID"/>
        </w:rPr>
      </w:pPr>
      <w:r w:rsidRPr="007B12E6">
        <w:rPr>
          <w:b/>
          <w:sz w:val="24"/>
          <w:szCs w:val="24"/>
        </w:rPr>
        <w:t xml:space="preserve">Kata Kunci </w:t>
      </w:r>
      <w:r w:rsidR="009879AC">
        <w:rPr>
          <w:b/>
          <w:sz w:val="24"/>
          <w:szCs w:val="24"/>
          <w:lang w:val="id-ID"/>
        </w:rPr>
        <w:t xml:space="preserve">     </w:t>
      </w:r>
      <w:r w:rsidRPr="007B12E6">
        <w:rPr>
          <w:b/>
          <w:sz w:val="24"/>
          <w:szCs w:val="24"/>
        </w:rPr>
        <w:t>: Hormon Testosteron, Kebiasaan Merokok</w:t>
      </w:r>
    </w:p>
    <w:p w:rsidR="009879AC" w:rsidRPr="009879AC" w:rsidRDefault="009879AC" w:rsidP="00D95158">
      <w:pPr>
        <w:pStyle w:val="ListParagraph"/>
        <w:spacing w:after="0" w:line="240" w:lineRule="auto"/>
        <w:ind w:left="0"/>
        <w:jc w:val="both"/>
        <w:rPr>
          <w:sz w:val="24"/>
          <w:szCs w:val="24"/>
          <w:lang w:val="id-ID"/>
        </w:rPr>
      </w:pPr>
      <w:r>
        <w:rPr>
          <w:b/>
          <w:sz w:val="24"/>
          <w:szCs w:val="24"/>
          <w:lang w:val="id-ID"/>
        </w:rPr>
        <w:t>Daftar Bacaan : 23</w:t>
      </w:r>
    </w:p>
    <w:p w:rsidR="00C30E93" w:rsidRDefault="00C30E93" w:rsidP="00D95158">
      <w:pPr>
        <w:spacing w:line="240" w:lineRule="auto"/>
        <w:rPr>
          <w:b/>
          <w:sz w:val="24"/>
          <w:szCs w:val="24"/>
          <w:lang w:val="id-ID"/>
        </w:rPr>
      </w:pPr>
    </w:p>
    <w:p w:rsidR="00204E5A" w:rsidRDefault="00204E5A" w:rsidP="00D95158">
      <w:pPr>
        <w:spacing w:line="240" w:lineRule="auto"/>
        <w:rPr>
          <w:b/>
          <w:sz w:val="24"/>
          <w:szCs w:val="24"/>
          <w:lang w:val="id-ID"/>
        </w:rPr>
      </w:pPr>
    </w:p>
    <w:p w:rsidR="00204E5A" w:rsidRDefault="00204E5A" w:rsidP="00D95158">
      <w:pPr>
        <w:spacing w:line="240" w:lineRule="auto"/>
        <w:rPr>
          <w:b/>
          <w:sz w:val="24"/>
          <w:szCs w:val="24"/>
          <w:lang w:val="id-ID"/>
        </w:rPr>
      </w:pPr>
    </w:p>
    <w:p w:rsidR="00204E5A" w:rsidRPr="00204E5A" w:rsidRDefault="00204E5A" w:rsidP="00D95158">
      <w:pPr>
        <w:spacing w:line="240" w:lineRule="auto"/>
        <w:rPr>
          <w:b/>
          <w:sz w:val="24"/>
          <w:szCs w:val="24"/>
          <w:lang w:val="id-ID"/>
        </w:rPr>
      </w:pPr>
    </w:p>
    <w:p w:rsidR="00204E5A" w:rsidRDefault="00204E5A" w:rsidP="00204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color w:val="212121"/>
          <w:sz w:val="24"/>
          <w:szCs w:val="24"/>
        </w:rPr>
      </w:pPr>
      <w:r w:rsidRPr="00BF3F83">
        <w:rPr>
          <w:rFonts w:eastAsia="Times New Roman"/>
          <w:b/>
          <w:color w:val="212121"/>
          <w:sz w:val="24"/>
          <w:szCs w:val="24"/>
        </w:rPr>
        <w:lastRenderedPageBreak/>
        <w:t>SMOKING EFFECT ON TESTOSTERON HORMONES</w:t>
      </w:r>
      <w:r>
        <w:rPr>
          <w:rFonts w:eastAsia="Times New Roman"/>
          <w:b/>
          <w:color w:val="212121"/>
          <w:sz w:val="24"/>
          <w:szCs w:val="24"/>
        </w:rPr>
        <w:t xml:space="preserve"> </w:t>
      </w:r>
      <w:r w:rsidRPr="00BF3F83">
        <w:rPr>
          <w:rFonts w:eastAsia="Times New Roman"/>
          <w:b/>
          <w:color w:val="212121"/>
          <w:sz w:val="24"/>
          <w:szCs w:val="24"/>
        </w:rPr>
        <w:t>ON THE MAN AGES IN 40 YEARS</w:t>
      </w:r>
    </w:p>
    <w:p w:rsidR="00204E5A" w:rsidRPr="00BF3F83" w:rsidRDefault="00204E5A" w:rsidP="00204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color w:val="212121"/>
          <w:sz w:val="24"/>
          <w:szCs w:val="24"/>
        </w:rPr>
      </w:pPr>
    </w:p>
    <w:p w:rsidR="00204E5A" w:rsidRPr="00DD79DB" w:rsidRDefault="00DD79DB" w:rsidP="00204E5A">
      <w:pPr>
        <w:spacing w:line="240" w:lineRule="auto"/>
        <w:jc w:val="center"/>
        <w:rPr>
          <w:lang w:val="id-ID"/>
        </w:rPr>
      </w:pPr>
      <w:r>
        <w:rPr>
          <w:rFonts w:eastAsia="Times New Roman"/>
          <w:b/>
          <w:lang w:val="id-ID"/>
        </w:rPr>
        <w:t xml:space="preserve"> </w:t>
      </w:r>
    </w:p>
    <w:p w:rsidR="00204E5A" w:rsidRPr="00BF3F83" w:rsidRDefault="00204E5A" w:rsidP="00204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color w:val="212121"/>
          <w:sz w:val="24"/>
          <w:szCs w:val="24"/>
        </w:rPr>
      </w:pPr>
      <w:r w:rsidRPr="00BF3F83">
        <w:rPr>
          <w:rFonts w:eastAsia="Times New Roman"/>
          <w:b/>
          <w:color w:val="212121"/>
          <w:sz w:val="24"/>
          <w:szCs w:val="24"/>
        </w:rPr>
        <w:t>ABSTRACT</w:t>
      </w:r>
    </w:p>
    <w:p w:rsidR="00204E5A" w:rsidRPr="00BF3F83" w:rsidRDefault="00204E5A" w:rsidP="00204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olor w:val="212121"/>
          <w:sz w:val="24"/>
          <w:szCs w:val="24"/>
        </w:rPr>
      </w:pPr>
      <w:r w:rsidRPr="00BF3F83">
        <w:rPr>
          <w:rFonts w:eastAsia="Times New Roman"/>
          <w:color w:val="212121"/>
          <w:sz w:val="24"/>
          <w:szCs w:val="24"/>
        </w:rPr>
        <w:t>Testosterone is an androgen</w:t>
      </w:r>
      <w:r>
        <w:rPr>
          <w:rFonts w:eastAsia="Times New Roman"/>
          <w:color w:val="212121"/>
          <w:sz w:val="24"/>
          <w:szCs w:val="24"/>
        </w:rPr>
        <w:t>e</w:t>
      </w:r>
      <w:r w:rsidRPr="00BF3F83">
        <w:rPr>
          <w:rFonts w:eastAsia="Times New Roman"/>
          <w:color w:val="212121"/>
          <w:sz w:val="24"/>
          <w:szCs w:val="24"/>
        </w:rPr>
        <w:t xml:space="preserve"> hormone in males and this hormone decreases with age. This decrease in testosterone levels begins at 40 years of age. Twenty percent of men aged 60-80 years, and thirty-five percent</w:t>
      </w:r>
      <w:r>
        <w:rPr>
          <w:rFonts w:eastAsia="Times New Roman"/>
          <w:color w:val="212121"/>
          <w:sz w:val="24"/>
          <w:szCs w:val="24"/>
        </w:rPr>
        <w:t xml:space="preserve"> of men aged 80 years have</w:t>
      </w:r>
      <w:r w:rsidRPr="00BF3F83">
        <w:rPr>
          <w:rFonts w:eastAsia="Times New Roman"/>
          <w:color w:val="212121"/>
          <w:sz w:val="24"/>
          <w:szCs w:val="24"/>
        </w:rPr>
        <w:t xml:space="preserve"> testosterone c</w:t>
      </w:r>
      <w:r>
        <w:rPr>
          <w:rFonts w:eastAsia="Times New Roman"/>
          <w:color w:val="212121"/>
          <w:sz w:val="24"/>
          <w:szCs w:val="24"/>
        </w:rPr>
        <w:t xml:space="preserve">oncentrations below the </w:t>
      </w:r>
      <w:r w:rsidRPr="00BF3F83">
        <w:rPr>
          <w:rFonts w:eastAsia="Times New Roman"/>
          <w:color w:val="212121"/>
          <w:sz w:val="24"/>
          <w:szCs w:val="24"/>
        </w:rPr>
        <w:t>limit of 350 ng / dL. Decrease in testosterone levels will cause various physical and psych</w:t>
      </w:r>
      <w:r>
        <w:rPr>
          <w:rFonts w:eastAsia="Times New Roman"/>
          <w:color w:val="212121"/>
          <w:sz w:val="24"/>
          <w:szCs w:val="24"/>
        </w:rPr>
        <w:t>ological disorders. Many</w:t>
      </w:r>
      <w:r w:rsidRPr="00BF3F83">
        <w:rPr>
          <w:rFonts w:eastAsia="Times New Roman"/>
          <w:color w:val="212121"/>
          <w:sz w:val="24"/>
          <w:szCs w:val="24"/>
        </w:rPr>
        <w:t xml:space="preserve"> that cause a decrease in testosterone levels one of them is a smoker. Male smokers have a 2-fold risk of decreasing testosterone levels. Cigarettes contain many chemicals that are very dangerous for active smokers. According to WHO, there are 13 billion smokers, and Indonesia</w:t>
      </w:r>
      <w:r>
        <w:rPr>
          <w:rFonts w:eastAsia="Times New Roman"/>
          <w:color w:val="212121"/>
          <w:sz w:val="24"/>
          <w:szCs w:val="24"/>
        </w:rPr>
        <w:t>n</w:t>
      </w:r>
      <w:r w:rsidRPr="00BF3F83">
        <w:rPr>
          <w:rFonts w:eastAsia="Times New Roman"/>
          <w:color w:val="212121"/>
          <w:sz w:val="24"/>
          <w:szCs w:val="24"/>
        </w:rPr>
        <w:t xml:space="preserve"> is ranked the 4th largest number of smokers in the world with about 141 million people. In the survey results found MMAS smokers have a 24% risk of erectile dysfunction due to decreased testosterone. The aim of the study was to investigate the effect of smoking on testosterone in men over 40 years old. This study was observational, with cros</w:t>
      </w:r>
      <w:r>
        <w:rPr>
          <w:rFonts w:eastAsia="Times New Roman"/>
          <w:color w:val="212121"/>
          <w:sz w:val="24"/>
          <w:szCs w:val="24"/>
        </w:rPr>
        <w:t xml:space="preserve">s sectional approach with </w:t>
      </w:r>
      <w:r w:rsidRPr="00BF3F83">
        <w:rPr>
          <w:rFonts w:eastAsia="Times New Roman"/>
          <w:color w:val="212121"/>
          <w:sz w:val="24"/>
          <w:szCs w:val="24"/>
        </w:rPr>
        <w:t>sampling amounting to 36 men over the age of 40 years and active smokers. This research has been conducted from April 2017</w:t>
      </w:r>
      <w:r>
        <w:rPr>
          <w:rFonts w:eastAsia="Times New Roman"/>
          <w:color w:val="212121"/>
          <w:sz w:val="24"/>
          <w:szCs w:val="24"/>
        </w:rPr>
        <w:t xml:space="preserve"> to October 2017 in RW X Mega Permai and Biokimia</w:t>
      </w:r>
      <w:r w:rsidRPr="00BF3F83">
        <w:rPr>
          <w:rFonts w:eastAsia="Times New Roman"/>
          <w:color w:val="212121"/>
          <w:sz w:val="24"/>
          <w:szCs w:val="24"/>
        </w:rPr>
        <w:t xml:space="preserve"> Laboratory FK Unand for examinati</w:t>
      </w:r>
      <w:r>
        <w:rPr>
          <w:rFonts w:eastAsia="Times New Roman"/>
          <w:color w:val="212121"/>
          <w:sz w:val="24"/>
          <w:szCs w:val="24"/>
        </w:rPr>
        <w:t xml:space="preserve">on of testosterone. Was analysis </w:t>
      </w:r>
      <w:r w:rsidRPr="00BF3F83">
        <w:rPr>
          <w:rFonts w:eastAsia="Times New Roman"/>
          <w:color w:val="212121"/>
          <w:sz w:val="24"/>
          <w:szCs w:val="24"/>
        </w:rPr>
        <w:t>processed by computerized system with simple linear regression statistic test of 5% rejection degree (p = 0</w:t>
      </w:r>
      <w:proofErr w:type="gramStart"/>
      <w:r w:rsidRPr="00BF3F83">
        <w:rPr>
          <w:rFonts w:eastAsia="Times New Roman"/>
          <w:color w:val="212121"/>
          <w:sz w:val="24"/>
          <w:szCs w:val="24"/>
        </w:rPr>
        <w:t>,05</w:t>
      </w:r>
      <w:proofErr w:type="gramEnd"/>
      <w:r w:rsidRPr="00BF3F83">
        <w:rPr>
          <w:rFonts w:eastAsia="Times New Roman"/>
          <w:color w:val="212121"/>
          <w:sz w:val="24"/>
          <w:szCs w:val="24"/>
        </w:rPr>
        <w:t xml:space="preserve">). Result </w:t>
      </w:r>
      <w:r>
        <w:rPr>
          <w:rFonts w:eastAsia="Times New Roman"/>
          <w:color w:val="212121"/>
          <w:sz w:val="24"/>
          <w:szCs w:val="24"/>
        </w:rPr>
        <w:t xml:space="preserve">of research about smoking </w:t>
      </w:r>
      <w:r w:rsidRPr="00BF3F83">
        <w:rPr>
          <w:rFonts w:eastAsia="Times New Roman"/>
          <w:color w:val="212121"/>
          <w:sz w:val="24"/>
          <w:szCs w:val="24"/>
        </w:rPr>
        <w:t>got mean value 19</w:t>
      </w:r>
      <w:proofErr w:type="gramStart"/>
      <w:r w:rsidRPr="00BF3F83">
        <w:rPr>
          <w:rFonts w:eastAsia="Times New Roman"/>
          <w:color w:val="212121"/>
          <w:sz w:val="24"/>
          <w:szCs w:val="24"/>
        </w:rPr>
        <w:t>,69</w:t>
      </w:r>
      <w:proofErr w:type="gramEnd"/>
      <w:r w:rsidRPr="00BF3F83">
        <w:rPr>
          <w:rFonts w:eastAsia="Times New Roman"/>
          <w:color w:val="212121"/>
          <w:sz w:val="24"/>
          <w:szCs w:val="24"/>
        </w:rPr>
        <w:t xml:space="preserve"> stem, median 18,50 stem, minimum 5 rod and maximum 42 rod. While the hormone testosterone with a mean value of 11.303 nmol / L, median 10,250 nmol / L, a minimum of 7.5 nmol / L and a maximum of 18</w:t>
      </w:r>
      <w:r>
        <w:rPr>
          <w:rFonts w:eastAsia="Times New Roman"/>
          <w:color w:val="212121"/>
          <w:sz w:val="24"/>
          <w:szCs w:val="24"/>
        </w:rPr>
        <w:t xml:space="preserve">.1 nmol / L. There is </w:t>
      </w:r>
      <w:r w:rsidRPr="00BF3F83">
        <w:rPr>
          <w:rFonts w:eastAsia="Times New Roman"/>
          <w:color w:val="212121"/>
          <w:sz w:val="24"/>
          <w:szCs w:val="24"/>
        </w:rPr>
        <w:t>of sig</w:t>
      </w:r>
      <w:r>
        <w:rPr>
          <w:rFonts w:eastAsia="Times New Roman"/>
          <w:color w:val="212121"/>
          <w:sz w:val="24"/>
          <w:szCs w:val="24"/>
        </w:rPr>
        <w:t xml:space="preserve">nificant value of smoking </w:t>
      </w:r>
      <w:r w:rsidRPr="00BF3F83">
        <w:rPr>
          <w:rFonts w:eastAsia="Times New Roman"/>
          <w:color w:val="212121"/>
          <w:sz w:val="24"/>
          <w:szCs w:val="24"/>
        </w:rPr>
        <w:t>with testosterone hormone, in mark value at F count 30,309 with sig. 0.000 ≤ 0</w:t>
      </w:r>
      <w:r>
        <w:rPr>
          <w:rFonts w:eastAsia="Times New Roman"/>
          <w:color w:val="212121"/>
          <w:sz w:val="24"/>
          <w:szCs w:val="24"/>
        </w:rPr>
        <w:t xml:space="preserve">,05, meaning that smoking variable can </w:t>
      </w:r>
      <w:r w:rsidRPr="00BF3F83">
        <w:rPr>
          <w:rFonts w:eastAsia="Times New Roman"/>
          <w:color w:val="212121"/>
          <w:sz w:val="24"/>
          <w:szCs w:val="24"/>
        </w:rPr>
        <w:t>variable of testosterone hormone significantly</w:t>
      </w:r>
      <w:r>
        <w:rPr>
          <w:rFonts w:eastAsia="Times New Roman"/>
          <w:color w:val="212121"/>
          <w:sz w:val="24"/>
          <w:szCs w:val="24"/>
        </w:rPr>
        <w:t>. The of smoking</w:t>
      </w:r>
      <w:r w:rsidRPr="00BF3F83">
        <w:rPr>
          <w:rFonts w:eastAsia="Times New Roman"/>
          <w:color w:val="212121"/>
          <w:sz w:val="24"/>
          <w:szCs w:val="24"/>
        </w:rPr>
        <w:t xml:space="preserve"> on testosterone hormone is 68</w:t>
      </w:r>
      <w:proofErr w:type="gramStart"/>
      <w:r w:rsidRPr="00BF3F83">
        <w:rPr>
          <w:rFonts w:eastAsia="Times New Roman"/>
          <w:color w:val="212121"/>
          <w:sz w:val="24"/>
          <w:szCs w:val="24"/>
        </w:rPr>
        <w:t>,7</w:t>
      </w:r>
      <w:proofErr w:type="gramEnd"/>
      <w:r w:rsidRPr="00BF3F83">
        <w:rPr>
          <w:rFonts w:eastAsia="Times New Roman"/>
          <w:color w:val="212121"/>
          <w:sz w:val="24"/>
          <w:szCs w:val="24"/>
        </w:rPr>
        <w:t>%.</w:t>
      </w:r>
    </w:p>
    <w:p w:rsidR="00204E5A" w:rsidRPr="00BF3F83" w:rsidRDefault="00204E5A" w:rsidP="00204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olor w:val="212121"/>
          <w:sz w:val="24"/>
          <w:szCs w:val="24"/>
        </w:rPr>
      </w:pPr>
    </w:p>
    <w:p w:rsidR="00204E5A" w:rsidRPr="00BF3F83" w:rsidRDefault="00204E5A" w:rsidP="00204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olor w:val="212121"/>
          <w:sz w:val="24"/>
          <w:szCs w:val="24"/>
        </w:rPr>
      </w:pPr>
      <w:r w:rsidRPr="00BF3F83">
        <w:rPr>
          <w:rFonts w:eastAsia="Times New Roman"/>
          <w:color w:val="212121"/>
          <w:sz w:val="24"/>
          <w:szCs w:val="24"/>
        </w:rPr>
        <w:t>Keywords: T</w:t>
      </w:r>
      <w:r>
        <w:rPr>
          <w:rFonts w:eastAsia="Times New Roman"/>
          <w:color w:val="212121"/>
          <w:sz w:val="24"/>
          <w:szCs w:val="24"/>
        </w:rPr>
        <w:t>estosterone Hormone, Smoking</w:t>
      </w:r>
    </w:p>
    <w:p w:rsidR="0046767D" w:rsidRDefault="0046767D" w:rsidP="00D95158">
      <w:pPr>
        <w:spacing w:line="240" w:lineRule="auto"/>
      </w:pPr>
    </w:p>
    <w:p w:rsidR="00C30E93" w:rsidRDefault="00C30E93" w:rsidP="00D95158">
      <w:pPr>
        <w:spacing w:line="240" w:lineRule="auto"/>
        <w:rPr>
          <w:lang w:val="id-ID"/>
        </w:rPr>
      </w:pPr>
    </w:p>
    <w:p w:rsidR="00204E5A" w:rsidRDefault="00204E5A" w:rsidP="00D95158">
      <w:pPr>
        <w:spacing w:line="240" w:lineRule="auto"/>
        <w:rPr>
          <w:lang w:val="id-ID"/>
        </w:rPr>
      </w:pPr>
    </w:p>
    <w:p w:rsidR="00204E5A" w:rsidRDefault="00204E5A" w:rsidP="00D95158">
      <w:pPr>
        <w:spacing w:line="240" w:lineRule="auto"/>
        <w:rPr>
          <w:lang w:val="id-ID"/>
        </w:rPr>
      </w:pPr>
    </w:p>
    <w:p w:rsidR="00204E5A" w:rsidRDefault="00204E5A" w:rsidP="00D95158">
      <w:pPr>
        <w:spacing w:line="240" w:lineRule="auto"/>
        <w:rPr>
          <w:lang w:val="id-ID"/>
        </w:rPr>
      </w:pPr>
    </w:p>
    <w:p w:rsidR="00204E5A" w:rsidRPr="00204E5A" w:rsidRDefault="00204E5A" w:rsidP="00D95158">
      <w:pPr>
        <w:spacing w:line="240" w:lineRule="auto"/>
        <w:rPr>
          <w:lang w:val="id-ID"/>
        </w:rPr>
      </w:pPr>
    </w:p>
    <w:p w:rsidR="00C30E93" w:rsidRDefault="00C30E93" w:rsidP="00D95158">
      <w:pPr>
        <w:spacing w:line="240" w:lineRule="auto"/>
      </w:pPr>
    </w:p>
    <w:p w:rsidR="00C30E93" w:rsidRPr="00FC1431" w:rsidRDefault="00C30E93" w:rsidP="00D95158">
      <w:pPr>
        <w:pStyle w:val="Default"/>
        <w:rPr>
          <w:b/>
          <w:bCs/>
          <w:lang w:val="en-US"/>
        </w:rPr>
      </w:pPr>
      <w:r>
        <w:rPr>
          <w:b/>
          <w:bCs/>
          <w:lang w:val="en-US"/>
        </w:rPr>
        <w:t>PENDAHULUAN</w:t>
      </w:r>
    </w:p>
    <w:p w:rsidR="00C30E93" w:rsidRDefault="00C30E93" w:rsidP="00D95158">
      <w:pPr>
        <w:pStyle w:val="ListParagraph"/>
        <w:spacing w:after="0" w:line="240" w:lineRule="auto"/>
        <w:ind w:left="0" w:firstLine="540"/>
        <w:jc w:val="both"/>
        <w:rPr>
          <w:sz w:val="24"/>
          <w:szCs w:val="24"/>
        </w:rPr>
      </w:pPr>
      <w:r w:rsidRPr="00B11B4D">
        <w:rPr>
          <w:sz w:val="24"/>
          <w:szCs w:val="24"/>
        </w:rPr>
        <w:lastRenderedPageBreak/>
        <w:t xml:space="preserve">Testosteron merupakan salah satu hormon androgen pada laki-laki, yang </w:t>
      </w:r>
      <w:proofErr w:type="gramStart"/>
      <w:r w:rsidRPr="00B11B4D">
        <w:rPr>
          <w:sz w:val="24"/>
          <w:szCs w:val="24"/>
        </w:rPr>
        <w:t>akan</w:t>
      </w:r>
      <w:proofErr w:type="gramEnd"/>
      <w:r w:rsidRPr="00B11B4D">
        <w:rPr>
          <w:sz w:val="24"/>
          <w:szCs w:val="24"/>
        </w:rPr>
        <w:t xml:space="preserve"> menurun seiring dengan bertambahnya usia. Semakin tua </w:t>
      </w:r>
      <w:proofErr w:type="gramStart"/>
      <w:r w:rsidRPr="00B11B4D">
        <w:rPr>
          <w:sz w:val="24"/>
          <w:szCs w:val="24"/>
        </w:rPr>
        <w:t>usia</w:t>
      </w:r>
      <w:proofErr w:type="gramEnd"/>
      <w:r w:rsidRPr="00B11B4D">
        <w:rPr>
          <w:sz w:val="24"/>
          <w:szCs w:val="24"/>
        </w:rPr>
        <w:t xml:space="preserve"> seseorang, semakin rendah kadar hormon testosteron dalam tubuhnya. Penurunan </w:t>
      </w:r>
      <w:proofErr w:type="gramStart"/>
      <w:r w:rsidRPr="00B11B4D">
        <w:rPr>
          <w:sz w:val="24"/>
          <w:szCs w:val="24"/>
        </w:rPr>
        <w:t>kadar</w:t>
      </w:r>
      <w:proofErr w:type="gramEnd"/>
      <w:r w:rsidRPr="00B11B4D">
        <w:rPr>
          <w:sz w:val="24"/>
          <w:szCs w:val="24"/>
        </w:rPr>
        <w:t xml:space="preserve"> testosteron ini mulai terjadi pada usia 40 t</w:t>
      </w:r>
      <w:r w:rsidRPr="00B11B4D">
        <w:rPr>
          <w:sz w:val="24"/>
          <w:szCs w:val="24"/>
          <w:lang w:val="id-ID"/>
        </w:rPr>
        <w:t>a</w:t>
      </w:r>
      <w:r w:rsidRPr="00B11B4D">
        <w:rPr>
          <w:sz w:val="24"/>
          <w:szCs w:val="24"/>
        </w:rPr>
        <w:t>h</w:t>
      </w:r>
      <w:r w:rsidRPr="00B11B4D">
        <w:rPr>
          <w:sz w:val="24"/>
          <w:szCs w:val="24"/>
          <w:lang w:val="id-ID"/>
        </w:rPr>
        <w:t>un</w:t>
      </w:r>
      <w:r w:rsidRPr="00B11B4D">
        <w:rPr>
          <w:sz w:val="24"/>
          <w:szCs w:val="24"/>
        </w:rPr>
        <w:t xml:space="preserve">, dan semakin nyata dengan bertambahnya usia. Dua puluh persen pria berusia 60-80 tahun, dan 35% pria berusia 80 tahun mempunyai konsentrasi testosteron total di bawah batas normal yaitu 350 ng/dL (Vermeulen, </w:t>
      </w:r>
      <w:r w:rsidRPr="00B11B4D">
        <w:rPr>
          <w:sz w:val="24"/>
          <w:szCs w:val="24"/>
          <w:lang w:val="id-ID"/>
        </w:rPr>
        <w:t>200</w:t>
      </w:r>
      <w:r w:rsidRPr="00B11B4D">
        <w:rPr>
          <w:sz w:val="24"/>
          <w:szCs w:val="24"/>
        </w:rPr>
        <w:t xml:space="preserve">5). Penurunan </w:t>
      </w:r>
      <w:proofErr w:type="gramStart"/>
      <w:r w:rsidRPr="00B11B4D">
        <w:rPr>
          <w:sz w:val="24"/>
          <w:szCs w:val="24"/>
        </w:rPr>
        <w:t>kadar</w:t>
      </w:r>
      <w:proofErr w:type="gramEnd"/>
      <w:r w:rsidRPr="00B11B4D">
        <w:rPr>
          <w:sz w:val="24"/>
          <w:szCs w:val="24"/>
        </w:rPr>
        <w:t xml:space="preserve"> testosteron di bawah batas normal akan menimbulkan berbagai gangguan, baik fisik maupun psikologis, yang akan mempengaruhi kualitas hidupnya. Enam belas persen pria yang mempunyai kadar testosteron di bawah normal akan menderita gangguan fungsi seksual, 2% akan membawa kepada osteoporosis, dan 25% pria akan mengalami depresi (Zitzmann, 2006). Pria dengan </w:t>
      </w:r>
      <w:proofErr w:type="gramStart"/>
      <w:r w:rsidRPr="00B11B4D">
        <w:rPr>
          <w:sz w:val="24"/>
          <w:szCs w:val="24"/>
        </w:rPr>
        <w:t>kadar</w:t>
      </w:r>
      <w:proofErr w:type="gramEnd"/>
      <w:r w:rsidRPr="00B11B4D">
        <w:rPr>
          <w:sz w:val="24"/>
          <w:szCs w:val="24"/>
        </w:rPr>
        <w:t xml:space="preserve"> hormon testosteron yang rendah mempunyai risiko 2 kali lipat untuk terjadinya sindrom metabolik (Saad, 2009), dan terdapat hubungan yang signifikan antara kadar hormon testosteron yang rendah dengan kadar kolesterol dan penyakit kardiovaskular (English dkk, 2000).</w:t>
      </w:r>
    </w:p>
    <w:p w:rsidR="00C30E93" w:rsidRDefault="00C30E93" w:rsidP="00D95158">
      <w:pPr>
        <w:pStyle w:val="ListParagraph"/>
        <w:spacing w:after="0" w:line="240" w:lineRule="auto"/>
        <w:ind w:left="0" w:firstLine="540"/>
        <w:jc w:val="both"/>
        <w:rPr>
          <w:sz w:val="24"/>
          <w:szCs w:val="24"/>
        </w:rPr>
      </w:pPr>
      <w:r w:rsidRPr="00C30E93">
        <w:rPr>
          <w:sz w:val="24"/>
          <w:szCs w:val="24"/>
        </w:rPr>
        <w:t xml:space="preserve">Penurunan </w:t>
      </w:r>
      <w:proofErr w:type="gramStart"/>
      <w:r w:rsidRPr="00C30E93">
        <w:rPr>
          <w:sz w:val="24"/>
          <w:szCs w:val="24"/>
        </w:rPr>
        <w:t>kadar</w:t>
      </w:r>
      <w:proofErr w:type="gramEnd"/>
      <w:r w:rsidRPr="00C30E93">
        <w:rPr>
          <w:sz w:val="24"/>
          <w:szCs w:val="24"/>
        </w:rPr>
        <w:t xml:space="preserve"> testosteron, selain dipengaruhi oleh usia yang tidak dapat diubah, juga dipengaruhi oleh faktor-faktor yang dapat dimodifikasi, seperti status gizi, gaya hidup, dan penyakit yang diderita. Gaya hidup seperti merokok juga mempunyai pengaruh terhadap </w:t>
      </w:r>
      <w:proofErr w:type="gramStart"/>
      <w:r w:rsidRPr="00C30E93">
        <w:rPr>
          <w:sz w:val="24"/>
          <w:szCs w:val="24"/>
        </w:rPr>
        <w:t>kadar</w:t>
      </w:r>
      <w:proofErr w:type="gramEnd"/>
      <w:r w:rsidRPr="00C30E93">
        <w:rPr>
          <w:sz w:val="24"/>
          <w:szCs w:val="24"/>
        </w:rPr>
        <w:t xml:space="preserve"> testosteron. Briggs (</w:t>
      </w:r>
      <w:r w:rsidRPr="00C30E93">
        <w:rPr>
          <w:sz w:val="24"/>
          <w:szCs w:val="24"/>
          <w:lang w:val="id-ID"/>
        </w:rPr>
        <w:t>200</w:t>
      </w:r>
      <w:r w:rsidRPr="00C30E93">
        <w:rPr>
          <w:sz w:val="24"/>
          <w:szCs w:val="24"/>
        </w:rPr>
        <w:t>3); Sharaway &amp; Mahmoud (</w:t>
      </w:r>
      <w:r w:rsidRPr="00C30E93">
        <w:rPr>
          <w:sz w:val="24"/>
          <w:szCs w:val="24"/>
          <w:lang w:val="id-ID"/>
        </w:rPr>
        <w:t>201</w:t>
      </w:r>
      <w:r w:rsidRPr="00C30E93">
        <w:rPr>
          <w:sz w:val="24"/>
          <w:szCs w:val="24"/>
        </w:rPr>
        <w:t xml:space="preserve">2), dalam dua penelitian yang berbeda mendapatkan penurunan </w:t>
      </w:r>
      <w:proofErr w:type="gramStart"/>
      <w:r w:rsidRPr="00C30E93">
        <w:rPr>
          <w:sz w:val="24"/>
          <w:szCs w:val="24"/>
        </w:rPr>
        <w:t>kadar</w:t>
      </w:r>
      <w:proofErr w:type="gramEnd"/>
      <w:r w:rsidRPr="00C30E93">
        <w:rPr>
          <w:sz w:val="24"/>
          <w:szCs w:val="24"/>
        </w:rPr>
        <w:t xml:space="preserve"> testosteron total yang signifikan pada pria perokok dibandingkan pria yang tidak merokok. </w:t>
      </w:r>
      <w:proofErr w:type="gramStart"/>
      <w:r w:rsidRPr="00C30E93">
        <w:rPr>
          <w:sz w:val="24"/>
          <w:szCs w:val="24"/>
        </w:rPr>
        <w:t>Phillip (</w:t>
      </w:r>
      <w:r w:rsidRPr="00C30E93">
        <w:rPr>
          <w:sz w:val="24"/>
          <w:szCs w:val="24"/>
          <w:lang w:val="id-ID"/>
        </w:rPr>
        <w:t>200</w:t>
      </w:r>
      <w:r w:rsidRPr="00C30E93">
        <w:rPr>
          <w:sz w:val="24"/>
          <w:szCs w:val="24"/>
        </w:rPr>
        <w:t>9), menemukan orang dengan status perokok mempunyai risiko 2 kali lipat untuk mengalami gejala klinik akibat penurunan hormon testosteron, jika dibandingkan dengan orang yang tidak merokok.</w:t>
      </w:r>
      <w:proofErr w:type="gramEnd"/>
      <w:r w:rsidRPr="00C30E93">
        <w:rPr>
          <w:sz w:val="24"/>
          <w:szCs w:val="24"/>
        </w:rPr>
        <w:t xml:space="preserve"> </w:t>
      </w:r>
      <w:proofErr w:type="gramStart"/>
      <w:r w:rsidRPr="00C30E93">
        <w:rPr>
          <w:sz w:val="24"/>
          <w:szCs w:val="24"/>
        </w:rPr>
        <w:t>Tetapi, terdapat beberapa penelitian yang kontra.</w:t>
      </w:r>
      <w:proofErr w:type="gramEnd"/>
      <w:r w:rsidRPr="00C30E93">
        <w:rPr>
          <w:sz w:val="24"/>
          <w:szCs w:val="24"/>
        </w:rPr>
        <w:t xml:space="preserve"> English dkk (2001), dalam penelitiannya mendapatkan </w:t>
      </w:r>
      <w:proofErr w:type="gramStart"/>
      <w:r w:rsidRPr="00C30E93">
        <w:rPr>
          <w:sz w:val="24"/>
          <w:szCs w:val="24"/>
        </w:rPr>
        <w:t>kadar</w:t>
      </w:r>
      <w:proofErr w:type="gramEnd"/>
      <w:r w:rsidRPr="00C30E93">
        <w:rPr>
          <w:sz w:val="24"/>
          <w:szCs w:val="24"/>
        </w:rPr>
        <w:t xml:space="preserve"> testosteron total dan testosteron bebas sacara signifikan lebih tinggi pada kelompok perokok dibandingkan kelompok yang tidak merokok. Penelitian Svartberg dkk (2003) juga mengemukakan hasil uji hubungan antara merokok dan kadar hormon testosteron didapatkan OR = 0</w:t>
      </w:r>
      <w:proofErr w:type="gramStart"/>
      <w:r w:rsidRPr="00C30E93">
        <w:rPr>
          <w:sz w:val="24"/>
          <w:szCs w:val="24"/>
        </w:rPr>
        <w:t>,5</w:t>
      </w:r>
      <w:proofErr w:type="gramEnd"/>
      <w:r w:rsidRPr="00C30E93">
        <w:rPr>
          <w:sz w:val="24"/>
          <w:szCs w:val="24"/>
        </w:rPr>
        <w:t>.</w:t>
      </w:r>
    </w:p>
    <w:p w:rsidR="00C30E93" w:rsidRDefault="00C30E93" w:rsidP="00D95158">
      <w:pPr>
        <w:pStyle w:val="ListParagraph"/>
        <w:spacing w:after="0" w:line="240" w:lineRule="auto"/>
        <w:ind w:left="0" w:firstLine="540"/>
        <w:jc w:val="both"/>
        <w:rPr>
          <w:sz w:val="24"/>
          <w:szCs w:val="24"/>
        </w:rPr>
      </w:pPr>
      <w:proofErr w:type="gramStart"/>
      <w:r w:rsidRPr="00C30E93">
        <w:rPr>
          <w:sz w:val="24"/>
          <w:szCs w:val="24"/>
        </w:rPr>
        <w:t>Rokok mengandung banyak bahan kimia.</w:t>
      </w:r>
      <w:proofErr w:type="gramEnd"/>
      <w:r w:rsidRPr="00C30E93">
        <w:rPr>
          <w:sz w:val="24"/>
          <w:szCs w:val="24"/>
        </w:rPr>
        <w:t xml:space="preserve"> </w:t>
      </w:r>
      <w:proofErr w:type="gramStart"/>
      <w:r w:rsidRPr="00C30E93">
        <w:rPr>
          <w:sz w:val="24"/>
          <w:szCs w:val="24"/>
        </w:rPr>
        <w:t>Kandungan rokok sangat berbahaya bagi perokok aktif maupun yang bukan perokok namun berada di sekitarnya (perokok pasif) (Fitriani, 2010).</w:t>
      </w:r>
      <w:proofErr w:type="gramEnd"/>
      <w:r w:rsidRPr="00C30E93">
        <w:rPr>
          <w:sz w:val="24"/>
          <w:szCs w:val="24"/>
        </w:rPr>
        <w:t xml:space="preserve"> Menurut </w:t>
      </w:r>
      <w:r w:rsidRPr="00C30E93">
        <w:rPr>
          <w:i/>
          <w:iCs/>
          <w:sz w:val="24"/>
          <w:szCs w:val="24"/>
        </w:rPr>
        <w:t xml:space="preserve">World Health Organization </w:t>
      </w:r>
      <w:r w:rsidRPr="00C30E93">
        <w:rPr>
          <w:sz w:val="24"/>
          <w:szCs w:val="24"/>
        </w:rPr>
        <w:t xml:space="preserve">(WHO), ada 13 milyar perokok di dunia dan sepertiganya berasal dari populasi global yang berusia 15 tahun ke atas. </w:t>
      </w:r>
      <w:proofErr w:type="gramStart"/>
      <w:r w:rsidRPr="00C30E93">
        <w:rPr>
          <w:sz w:val="24"/>
          <w:szCs w:val="24"/>
        </w:rPr>
        <w:t>Indonesia menduduki peringkat ke-4 jumlah perokok terbanyak di dunia dengan jumlah sekitar 141 juta orang (Gondodiputro, 2007).</w:t>
      </w:r>
      <w:proofErr w:type="gramEnd"/>
      <w:r w:rsidRPr="00C30E93">
        <w:rPr>
          <w:sz w:val="24"/>
          <w:szCs w:val="24"/>
        </w:rPr>
        <w:t xml:space="preserve"> Pada hasil survei MMAS ditemukan bahwa pada perokok memiliki resiko 24% terjadinya disfungsi ereksi sedang dan berat, sementara pada bukan perokok hanya memiliki resiko sebesar 14% (Kumar, 2010).</w:t>
      </w:r>
    </w:p>
    <w:p w:rsidR="00C30E93" w:rsidRDefault="00C30E93" w:rsidP="00D95158">
      <w:pPr>
        <w:pStyle w:val="ListParagraph"/>
        <w:spacing w:after="0" w:line="240" w:lineRule="auto"/>
        <w:ind w:left="0" w:firstLine="540"/>
        <w:jc w:val="both"/>
        <w:rPr>
          <w:sz w:val="24"/>
          <w:szCs w:val="24"/>
        </w:rPr>
      </w:pPr>
      <w:proofErr w:type="gramStart"/>
      <w:r w:rsidRPr="00C30E93">
        <w:rPr>
          <w:sz w:val="24"/>
          <w:szCs w:val="24"/>
        </w:rPr>
        <w:t>Merokok dapat merusak pembuluh darah, nikotin menyempitkan arteri yang menuju penis, mengurangi aliran darah dan tekanan darah menuju penis.</w:t>
      </w:r>
      <w:proofErr w:type="gramEnd"/>
      <w:r w:rsidRPr="00C30E93">
        <w:rPr>
          <w:sz w:val="24"/>
          <w:szCs w:val="24"/>
        </w:rPr>
        <w:t xml:space="preserve"> </w:t>
      </w:r>
      <w:proofErr w:type="gramStart"/>
      <w:r w:rsidRPr="00C30E93">
        <w:rPr>
          <w:sz w:val="24"/>
          <w:szCs w:val="24"/>
        </w:rPr>
        <w:t>Ereksi tidak dapat terjadi bila darah tidak mengalir bebas ke penis.</w:t>
      </w:r>
      <w:proofErr w:type="gramEnd"/>
      <w:r w:rsidRPr="00C30E93">
        <w:rPr>
          <w:sz w:val="24"/>
          <w:szCs w:val="24"/>
        </w:rPr>
        <w:t xml:space="preserve"> </w:t>
      </w:r>
      <w:proofErr w:type="gramStart"/>
      <w:r w:rsidRPr="00C30E93">
        <w:rPr>
          <w:sz w:val="24"/>
          <w:szCs w:val="24"/>
        </w:rPr>
        <w:t xml:space="preserve">Efek ini meningkat bersamaan dengan waktu (Gondodiputro, 2007; Horasanli </w:t>
      </w:r>
      <w:r w:rsidRPr="00C30E93">
        <w:rPr>
          <w:i/>
          <w:iCs/>
          <w:sz w:val="24"/>
          <w:szCs w:val="24"/>
        </w:rPr>
        <w:t>et al</w:t>
      </w:r>
      <w:r w:rsidRPr="00C30E93">
        <w:rPr>
          <w:sz w:val="24"/>
          <w:szCs w:val="24"/>
        </w:rPr>
        <w:t>, 2008; Familia, 2010; Team Dee Publishing, 2010).</w:t>
      </w:r>
      <w:proofErr w:type="gramEnd"/>
      <w:r w:rsidRPr="00C30E93">
        <w:rPr>
          <w:sz w:val="24"/>
          <w:szCs w:val="24"/>
        </w:rPr>
        <w:t xml:space="preserve"> </w:t>
      </w:r>
      <w:proofErr w:type="gramStart"/>
      <w:r w:rsidRPr="00C30E93">
        <w:rPr>
          <w:sz w:val="24"/>
          <w:szCs w:val="24"/>
        </w:rPr>
        <w:t xml:space="preserve">Selain itu nikotin juga dapat berpengaruh langsung pada fungsi endotel dan otot polos ruang-ruang korpus kavernosum di dalam penis, akibatnya </w:t>
      </w:r>
      <w:r w:rsidRPr="00C30E93">
        <w:rPr>
          <w:sz w:val="24"/>
          <w:szCs w:val="24"/>
        </w:rPr>
        <w:lastRenderedPageBreak/>
        <w:t>fungsi relaksasi ruang pembuluh darah di dalam penis terganggu sehingga aliran darah terhambat dan ereksi terganggu atau tidak terjadi (Kumar, 2010).</w:t>
      </w:r>
      <w:proofErr w:type="gramEnd"/>
    </w:p>
    <w:p w:rsidR="00C30E93" w:rsidRDefault="00C30E93" w:rsidP="00D95158">
      <w:pPr>
        <w:pStyle w:val="ListParagraph"/>
        <w:spacing w:after="0" w:line="240" w:lineRule="auto"/>
        <w:ind w:left="0" w:firstLine="540"/>
        <w:jc w:val="both"/>
        <w:rPr>
          <w:sz w:val="24"/>
          <w:szCs w:val="24"/>
        </w:rPr>
      </w:pPr>
      <w:proofErr w:type="gramStart"/>
      <w:r w:rsidRPr="00C30E93">
        <w:rPr>
          <w:sz w:val="24"/>
          <w:szCs w:val="24"/>
        </w:rPr>
        <w:t xml:space="preserve">Perubahan yang terjadi pada </w:t>
      </w:r>
      <w:r w:rsidRPr="00C30E93">
        <w:rPr>
          <w:sz w:val="24"/>
          <w:szCs w:val="24"/>
          <w:lang w:val="id-ID"/>
        </w:rPr>
        <w:t>hormon testosteron</w:t>
      </w:r>
      <w:r w:rsidRPr="00C30E93">
        <w:rPr>
          <w:sz w:val="24"/>
          <w:szCs w:val="24"/>
        </w:rPr>
        <w:t xml:space="preserve"> tidak hanya pada aspek fisik, tetapi juga aspek psikis.</w:t>
      </w:r>
      <w:proofErr w:type="gramEnd"/>
      <w:r w:rsidRPr="00C30E93">
        <w:rPr>
          <w:sz w:val="24"/>
          <w:szCs w:val="24"/>
        </w:rPr>
        <w:t xml:space="preserve"> </w:t>
      </w:r>
      <w:proofErr w:type="gramStart"/>
      <w:r w:rsidRPr="00C30E93">
        <w:rPr>
          <w:sz w:val="24"/>
          <w:szCs w:val="24"/>
        </w:rPr>
        <w:t>Salah satu yang paling dikhawatirkan adalah menurunnya kemampuan seksual, terutama berkurangnya ereksi, menurunnya libido, dan orgasme yang terlambat.</w:t>
      </w:r>
      <w:proofErr w:type="gramEnd"/>
      <w:r w:rsidRPr="00C30E93">
        <w:rPr>
          <w:sz w:val="24"/>
          <w:szCs w:val="24"/>
        </w:rPr>
        <w:t xml:space="preserve"> Prevalensi disfungsi ereksi di Indonesia tahun 2008 sekitar 16 % pada laki-laki </w:t>
      </w:r>
      <w:proofErr w:type="gramStart"/>
      <w:r w:rsidRPr="00C30E93">
        <w:rPr>
          <w:sz w:val="24"/>
          <w:szCs w:val="24"/>
        </w:rPr>
        <w:t>usia</w:t>
      </w:r>
      <w:proofErr w:type="gramEnd"/>
      <w:r w:rsidRPr="00C30E93">
        <w:rPr>
          <w:sz w:val="24"/>
          <w:szCs w:val="24"/>
        </w:rPr>
        <w:t xml:space="preserve"> 20-75 tahun.</w:t>
      </w:r>
      <w:r w:rsidRPr="00C30E93">
        <w:rPr>
          <w:sz w:val="24"/>
          <w:szCs w:val="24"/>
          <w:lang w:val="id-ID"/>
        </w:rPr>
        <w:t xml:space="preserve"> </w:t>
      </w:r>
      <w:proofErr w:type="gramStart"/>
      <w:r w:rsidRPr="00C30E93">
        <w:rPr>
          <w:sz w:val="24"/>
          <w:szCs w:val="24"/>
        </w:rPr>
        <w:t>Faktor seperti ketidakpuasan seksual dan frekuensi hubungan terkait dengan ketidakbahagiaan bagi pasangan suami istri dalam perkawinan.</w:t>
      </w:r>
      <w:proofErr w:type="gramEnd"/>
      <w:r w:rsidRPr="00C30E93">
        <w:rPr>
          <w:sz w:val="24"/>
          <w:szCs w:val="24"/>
        </w:rPr>
        <w:t xml:space="preserve"> </w:t>
      </w:r>
      <w:proofErr w:type="gramStart"/>
      <w:r w:rsidRPr="00C30E93">
        <w:rPr>
          <w:sz w:val="24"/>
          <w:szCs w:val="24"/>
        </w:rPr>
        <w:t>Ketidakbahagiaan dalam perkawinan ini adalah stresor yang berat bila tidak dikomunikasikan dengan pasangan dan tidak mendapatkan penanganan yang tepat.</w:t>
      </w:r>
      <w:proofErr w:type="gramEnd"/>
      <w:r w:rsidRPr="00C30E93">
        <w:rPr>
          <w:sz w:val="24"/>
          <w:szCs w:val="24"/>
        </w:rPr>
        <w:t xml:space="preserve"> Kekhawatiran tentang perubahan yang terjadi biasanya mulai timbul ketika pria memasuki </w:t>
      </w:r>
      <w:proofErr w:type="gramStart"/>
      <w:r w:rsidRPr="00C30E93">
        <w:rPr>
          <w:sz w:val="24"/>
          <w:szCs w:val="24"/>
        </w:rPr>
        <w:t>usia</w:t>
      </w:r>
      <w:proofErr w:type="gramEnd"/>
      <w:r w:rsidRPr="00C30E93">
        <w:rPr>
          <w:sz w:val="24"/>
          <w:szCs w:val="24"/>
        </w:rPr>
        <w:t xml:space="preserve"> paruh baya, terlebih jika tidak mendapat pengetahuan yang tepat. Menurut David, 73% pria umur diatas 50 tahun yang mengalami andropaus </w:t>
      </w:r>
      <w:proofErr w:type="gramStart"/>
      <w:r w:rsidRPr="00C30E93">
        <w:rPr>
          <w:sz w:val="24"/>
          <w:szCs w:val="24"/>
        </w:rPr>
        <w:t>akan</w:t>
      </w:r>
      <w:proofErr w:type="gramEnd"/>
      <w:r w:rsidRPr="00C30E93">
        <w:rPr>
          <w:sz w:val="24"/>
          <w:szCs w:val="24"/>
        </w:rPr>
        <w:t xml:space="preserve"> mengalami gangguan stress dan semakin tinggi usia mereka maka semakin berat stress yang dialami.</w:t>
      </w:r>
    </w:p>
    <w:p w:rsidR="00C30E93" w:rsidRDefault="00C30E93" w:rsidP="00D95158">
      <w:pPr>
        <w:pStyle w:val="ListParagraph"/>
        <w:spacing w:after="0" w:line="240" w:lineRule="auto"/>
        <w:ind w:left="0" w:firstLine="540"/>
        <w:jc w:val="both"/>
        <w:rPr>
          <w:sz w:val="24"/>
          <w:szCs w:val="24"/>
        </w:rPr>
      </w:pPr>
      <w:proofErr w:type="gramStart"/>
      <w:r w:rsidRPr="00C30E93">
        <w:rPr>
          <w:sz w:val="24"/>
          <w:szCs w:val="24"/>
        </w:rPr>
        <w:t xml:space="preserve">Merokok sebagai salah faktor eksternal yang menyebabkan </w:t>
      </w:r>
      <w:r w:rsidRPr="00C30E93">
        <w:rPr>
          <w:sz w:val="24"/>
          <w:szCs w:val="24"/>
          <w:lang w:val="id-ID"/>
        </w:rPr>
        <w:t>penurunan hormon testosteron</w:t>
      </w:r>
      <w:r w:rsidRPr="00C30E93">
        <w:rPr>
          <w:sz w:val="24"/>
          <w:szCs w:val="24"/>
        </w:rPr>
        <w:t>.</w:t>
      </w:r>
      <w:proofErr w:type="gramEnd"/>
      <w:r w:rsidRPr="00C30E93">
        <w:rPr>
          <w:sz w:val="24"/>
          <w:szCs w:val="24"/>
        </w:rPr>
        <w:t xml:space="preserve"> </w:t>
      </w:r>
      <w:proofErr w:type="gramStart"/>
      <w:r w:rsidRPr="00C30E93">
        <w:rPr>
          <w:sz w:val="24"/>
          <w:szCs w:val="24"/>
        </w:rPr>
        <w:t>kebiasaan</w:t>
      </w:r>
      <w:proofErr w:type="gramEnd"/>
      <w:r w:rsidRPr="00C30E93">
        <w:rPr>
          <w:sz w:val="24"/>
          <w:szCs w:val="24"/>
        </w:rPr>
        <w:t xml:space="preserve"> merokok sudah membudaya di kalangan masyarakat Indonesia. Secara nasional prevalensi perokok tahun 2010 sebesar 34</w:t>
      </w:r>
      <w:proofErr w:type="gramStart"/>
      <w:r w:rsidRPr="00C30E93">
        <w:rPr>
          <w:sz w:val="24"/>
          <w:szCs w:val="24"/>
        </w:rPr>
        <w:t>,7</w:t>
      </w:r>
      <w:proofErr w:type="gramEnd"/>
      <w:r w:rsidRPr="00C30E93">
        <w:rPr>
          <w:sz w:val="24"/>
          <w:szCs w:val="24"/>
        </w:rPr>
        <w:t>%. Prevalensi prokok tertinggi di Provinsi Kalimantan Tengah (43</w:t>
      </w:r>
      <w:proofErr w:type="gramStart"/>
      <w:r w:rsidRPr="00C30E93">
        <w:rPr>
          <w:sz w:val="24"/>
          <w:szCs w:val="24"/>
        </w:rPr>
        <w:t>,2</w:t>
      </w:r>
      <w:proofErr w:type="gramEnd"/>
      <w:r w:rsidRPr="00C30E93">
        <w:rPr>
          <w:sz w:val="24"/>
          <w:szCs w:val="24"/>
        </w:rPr>
        <w:t>%) dan terendah di Sulawesi Tenggara sebesar (28,3%). Prevalensi perokok tertinggi pada kelompok umur 25-64 tahun dengan rentangan 37-38,2 %, sedangkan penduduk kelompok umur 15-24 tahun yang merokok tiap hari sudah mencapai 18,6%.</w:t>
      </w:r>
    </w:p>
    <w:p w:rsidR="00C30E93" w:rsidRDefault="00C30E93" w:rsidP="00D95158">
      <w:pPr>
        <w:pStyle w:val="ListParagraph"/>
        <w:spacing w:after="0" w:line="240" w:lineRule="auto"/>
        <w:ind w:left="0" w:firstLine="540"/>
        <w:jc w:val="both"/>
        <w:rPr>
          <w:sz w:val="24"/>
          <w:szCs w:val="24"/>
        </w:rPr>
      </w:pPr>
      <w:proofErr w:type="gramStart"/>
      <w:r w:rsidRPr="00C30E93">
        <w:rPr>
          <w:sz w:val="24"/>
          <w:szCs w:val="24"/>
        </w:rPr>
        <w:t>Testosteron (</w:t>
      </w:r>
      <w:r w:rsidRPr="00C30E93">
        <w:rPr>
          <w:i/>
          <w:sz w:val="24"/>
          <w:szCs w:val="24"/>
        </w:rPr>
        <w:t>17-hydroxyandrost-4-en-3)</w:t>
      </w:r>
      <w:r w:rsidRPr="00C30E93">
        <w:rPr>
          <w:sz w:val="24"/>
          <w:szCs w:val="24"/>
        </w:rPr>
        <w:t xml:space="preserve"> adalah hormon androgen utama yang disentesis dalam testis dan korteks adrenal.</w:t>
      </w:r>
      <w:proofErr w:type="gramEnd"/>
      <w:r w:rsidRPr="00C30E93">
        <w:rPr>
          <w:sz w:val="24"/>
          <w:szCs w:val="24"/>
        </w:rPr>
        <w:t xml:space="preserve"> </w:t>
      </w:r>
      <w:proofErr w:type="gramStart"/>
      <w:r w:rsidRPr="00C30E93">
        <w:rPr>
          <w:sz w:val="24"/>
          <w:szCs w:val="24"/>
        </w:rPr>
        <w:t xml:space="preserve">Testosteron disintesis terutama dalam sel leydig, sedangkan sel leydig diatur oleh </w:t>
      </w:r>
      <w:r w:rsidRPr="00C30E93">
        <w:rPr>
          <w:i/>
          <w:sz w:val="24"/>
          <w:szCs w:val="24"/>
        </w:rPr>
        <w:t>luteinizing hormone</w:t>
      </w:r>
      <w:r w:rsidRPr="00C30E93">
        <w:rPr>
          <w:sz w:val="24"/>
          <w:szCs w:val="24"/>
        </w:rPr>
        <w:t xml:space="preserve"> (LH).</w:t>
      </w:r>
      <w:proofErr w:type="gramEnd"/>
      <w:r w:rsidRPr="00C30E93">
        <w:rPr>
          <w:sz w:val="24"/>
          <w:szCs w:val="24"/>
        </w:rPr>
        <w:t xml:space="preserve"> </w:t>
      </w:r>
      <w:proofErr w:type="gramStart"/>
      <w:r w:rsidRPr="00C30E93">
        <w:rPr>
          <w:sz w:val="24"/>
          <w:szCs w:val="24"/>
        </w:rPr>
        <w:t>Jumlah testosteron disintesis diatur oleh sumbu hipotalamus hipofisis testis (Muller, 2013).</w:t>
      </w:r>
      <w:proofErr w:type="gramEnd"/>
      <w:r w:rsidRPr="00C30E93">
        <w:rPr>
          <w:sz w:val="24"/>
          <w:szCs w:val="24"/>
        </w:rPr>
        <w:t xml:space="preserve"> Ketika </w:t>
      </w:r>
      <w:proofErr w:type="gramStart"/>
      <w:r w:rsidRPr="00C30E93">
        <w:rPr>
          <w:sz w:val="24"/>
          <w:szCs w:val="24"/>
        </w:rPr>
        <w:t>kadar</w:t>
      </w:r>
      <w:proofErr w:type="gramEnd"/>
      <w:r w:rsidRPr="00C30E93">
        <w:rPr>
          <w:sz w:val="24"/>
          <w:szCs w:val="24"/>
        </w:rPr>
        <w:t xml:space="preserve"> testosteron rendah, </w:t>
      </w:r>
      <w:r w:rsidRPr="00C30E93">
        <w:rPr>
          <w:i/>
          <w:sz w:val="24"/>
          <w:szCs w:val="24"/>
        </w:rPr>
        <w:t>gonadotropin-releasing hormone</w:t>
      </w:r>
      <w:r w:rsidRPr="00C30E93">
        <w:rPr>
          <w:sz w:val="24"/>
          <w:szCs w:val="24"/>
        </w:rPr>
        <w:t xml:space="preserve"> (GnRH) dilepaskan oleh hipotalamus, dan merangsang kelenjar hipofisis anterior untuk melepaskan LH merangsang testis untuk mensintesis hormon testosteron. Akhirnya, meningkatkan </w:t>
      </w:r>
      <w:proofErr w:type="gramStart"/>
      <w:r w:rsidRPr="00C30E93">
        <w:rPr>
          <w:sz w:val="24"/>
          <w:szCs w:val="24"/>
        </w:rPr>
        <w:t>kadar</w:t>
      </w:r>
      <w:proofErr w:type="gramEnd"/>
      <w:r w:rsidRPr="00C30E93">
        <w:rPr>
          <w:sz w:val="24"/>
          <w:szCs w:val="24"/>
        </w:rPr>
        <w:t xml:space="preserve"> testosteron melalui umpan balik negatif (Ganong, 2012). </w:t>
      </w:r>
    </w:p>
    <w:p w:rsidR="00C30E93" w:rsidRDefault="00C30E93" w:rsidP="00D95158">
      <w:pPr>
        <w:pStyle w:val="ListParagraph"/>
        <w:spacing w:after="0" w:line="240" w:lineRule="auto"/>
        <w:ind w:left="0" w:firstLine="540"/>
        <w:jc w:val="both"/>
        <w:rPr>
          <w:sz w:val="24"/>
          <w:szCs w:val="24"/>
        </w:rPr>
      </w:pPr>
      <w:r w:rsidRPr="00B11B4D">
        <w:rPr>
          <w:sz w:val="24"/>
          <w:szCs w:val="24"/>
        </w:rPr>
        <w:t xml:space="preserve">Berdasarkan latarbelakang di atas peneliti </w:t>
      </w:r>
      <w:r>
        <w:rPr>
          <w:sz w:val="24"/>
          <w:szCs w:val="24"/>
        </w:rPr>
        <w:t>sudah selesai</w:t>
      </w:r>
      <w:r w:rsidRPr="00B11B4D">
        <w:rPr>
          <w:sz w:val="24"/>
          <w:szCs w:val="24"/>
          <w:lang w:val="id-ID"/>
        </w:rPr>
        <w:t xml:space="preserve"> untuk</w:t>
      </w:r>
      <w:r w:rsidRPr="00B11B4D">
        <w:rPr>
          <w:sz w:val="24"/>
          <w:szCs w:val="24"/>
        </w:rPr>
        <w:t xml:space="preserve"> melakukan penelitian tentang </w:t>
      </w:r>
      <w:r w:rsidRPr="00B11B4D">
        <w:rPr>
          <w:sz w:val="24"/>
          <w:szCs w:val="24"/>
          <w:lang w:val="id-ID"/>
        </w:rPr>
        <w:t>pengaruh merokok</w:t>
      </w:r>
      <w:r w:rsidRPr="00B11B4D">
        <w:rPr>
          <w:sz w:val="24"/>
          <w:szCs w:val="24"/>
        </w:rPr>
        <w:t xml:space="preserve"> </w:t>
      </w:r>
      <w:r w:rsidRPr="00B11B4D">
        <w:rPr>
          <w:sz w:val="24"/>
          <w:szCs w:val="24"/>
          <w:lang w:val="id-ID"/>
        </w:rPr>
        <w:t xml:space="preserve">terhadap </w:t>
      </w:r>
      <w:proofErr w:type="gramStart"/>
      <w:r w:rsidRPr="00B11B4D">
        <w:rPr>
          <w:sz w:val="24"/>
          <w:szCs w:val="24"/>
          <w:lang w:val="id-ID"/>
        </w:rPr>
        <w:t>kadar</w:t>
      </w:r>
      <w:proofErr w:type="gramEnd"/>
      <w:r w:rsidRPr="00B11B4D">
        <w:rPr>
          <w:sz w:val="24"/>
          <w:szCs w:val="24"/>
        </w:rPr>
        <w:t xml:space="preserve"> hormon testosteron pada</w:t>
      </w:r>
      <w:r w:rsidRPr="00B11B4D">
        <w:rPr>
          <w:sz w:val="24"/>
          <w:szCs w:val="24"/>
          <w:lang w:val="id-ID"/>
        </w:rPr>
        <w:t xml:space="preserve"> </w:t>
      </w:r>
      <w:r w:rsidRPr="00B11B4D">
        <w:rPr>
          <w:sz w:val="24"/>
          <w:szCs w:val="24"/>
        </w:rPr>
        <w:t>laki-laki usia diatas 40 tahun</w:t>
      </w:r>
      <w:r>
        <w:rPr>
          <w:sz w:val="24"/>
          <w:szCs w:val="24"/>
        </w:rPr>
        <w:t>.</w:t>
      </w:r>
    </w:p>
    <w:p w:rsidR="008258EB" w:rsidRDefault="008258EB" w:rsidP="00D95158">
      <w:pPr>
        <w:pStyle w:val="NoSpacing"/>
        <w:jc w:val="both"/>
        <w:rPr>
          <w:rFonts w:ascii="Times New Roman" w:hAnsi="Times New Roman"/>
          <w:b/>
          <w:sz w:val="24"/>
          <w:szCs w:val="24"/>
        </w:rPr>
      </w:pPr>
      <w:r w:rsidRPr="00920451">
        <w:rPr>
          <w:rFonts w:ascii="Times New Roman" w:hAnsi="Times New Roman"/>
          <w:b/>
          <w:sz w:val="24"/>
          <w:szCs w:val="24"/>
          <w:lang w:val="id-ID"/>
        </w:rPr>
        <w:t>METODE PENELITIAN</w:t>
      </w:r>
    </w:p>
    <w:p w:rsidR="0066131E" w:rsidRDefault="008258EB" w:rsidP="00D95158">
      <w:pPr>
        <w:spacing w:after="0" w:line="240" w:lineRule="auto"/>
        <w:ind w:firstLine="540"/>
        <w:jc w:val="both"/>
        <w:rPr>
          <w:sz w:val="24"/>
          <w:szCs w:val="24"/>
        </w:rPr>
      </w:pPr>
      <w:r w:rsidRPr="00016748">
        <w:rPr>
          <w:sz w:val="24"/>
          <w:szCs w:val="24"/>
        </w:rPr>
        <w:t xml:space="preserve">Penelitian ini merupakan penelitian </w:t>
      </w:r>
      <w:r w:rsidRPr="00016748">
        <w:rPr>
          <w:i/>
          <w:sz w:val="24"/>
          <w:szCs w:val="24"/>
        </w:rPr>
        <w:t>observasional</w:t>
      </w:r>
      <w:r w:rsidRPr="00016748">
        <w:rPr>
          <w:sz w:val="24"/>
          <w:szCs w:val="24"/>
        </w:rPr>
        <w:t xml:space="preserve">, dengan pendekatan </w:t>
      </w:r>
      <w:r w:rsidRPr="00016748">
        <w:rPr>
          <w:i/>
          <w:sz w:val="24"/>
          <w:szCs w:val="24"/>
        </w:rPr>
        <w:t xml:space="preserve">cross sectional </w:t>
      </w:r>
      <w:r w:rsidRPr="00A6723D">
        <w:rPr>
          <w:sz w:val="24"/>
          <w:szCs w:val="24"/>
        </w:rPr>
        <w:t>(Chandra, 2008)</w:t>
      </w:r>
      <w:r>
        <w:rPr>
          <w:i/>
          <w:sz w:val="24"/>
          <w:szCs w:val="24"/>
        </w:rPr>
        <w:t xml:space="preserve"> </w:t>
      </w:r>
      <w:r w:rsidRPr="00016748">
        <w:rPr>
          <w:sz w:val="24"/>
          <w:szCs w:val="24"/>
        </w:rPr>
        <w:t xml:space="preserve">untuk mengetahui pengaruh merokok dengan </w:t>
      </w:r>
      <w:proofErr w:type="gramStart"/>
      <w:r w:rsidRPr="00016748">
        <w:rPr>
          <w:sz w:val="24"/>
          <w:szCs w:val="24"/>
        </w:rPr>
        <w:t>kadar</w:t>
      </w:r>
      <w:proofErr w:type="gramEnd"/>
      <w:r w:rsidRPr="00016748">
        <w:rPr>
          <w:sz w:val="24"/>
          <w:szCs w:val="24"/>
        </w:rPr>
        <w:t xml:space="preserve"> hormon testosteron pada </w:t>
      </w:r>
      <w:r>
        <w:rPr>
          <w:sz w:val="24"/>
          <w:szCs w:val="24"/>
        </w:rPr>
        <w:t>laki-laki usia diatas 40 tahun</w:t>
      </w:r>
      <w:r w:rsidRPr="00016748">
        <w:rPr>
          <w:sz w:val="24"/>
          <w:szCs w:val="24"/>
        </w:rPr>
        <w:t>, dimana variabel independen dan variabel dependen diukur dalam waktu yang bersamaan</w:t>
      </w:r>
      <w:r>
        <w:rPr>
          <w:sz w:val="24"/>
          <w:szCs w:val="24"/>
        </w:rPr>
        <w:t>.</w:t>
      </w:r>
      <w:r w:rsidRPr="008258EB">
        <w:rPr>
          <w:sz w:val="24"/>
          <w:szCs w:val="24"/>
        </w:rPr>
        <w:t xml:space="preserve"> </w:t>
      </w:r>
      <w:proofErr w:type="gramStart"/>
      <w:r>
        <w:rPr>
          <w:sz w:val="24"/>
          <w:szCs w:val="24"/>
        </w:rPr>
        <w:t>Penelitian ini dilaksanakan dari bulan April 2017 sampai September 2017 di RW</w:t>
      </w:r>
      <w:r w:rsidRPr="00016748">
        <w:rPr>
          <w:sz w:val="24"/>
          <w:szCs w:val="24"/>
        </w:rPr>
        <w:t xml:space="preserve"> X Komplek Mega Permai Kota Padang</w:t>
      </w:r>
      <w:r>
        <w:rPr>
          <w:sz w:val="24"/>
          <w:szCs w:val="24"/>
        </w:rPr>
        <w:t xml:space="preserve"> dan Laboratorium Biokimia Fakultas Kedokteran Universitas Andalas.</w:t>
      </w:r>
      <w:proofErr w:type="gramEnd"/>
      <w:r>
        <w:rPr>
          <w:sz w:val="24"/>
          <w:szCs w:val="24"/>
        </w:rPr>
        <w:t xml:space="preserve"> Teknik pengambilan sampel pada penelitian ini adalah </w:t>
      </w:r>
      <w:r>
        <w:rPr>
          <w:b/>
          <w:i/>
          <w:sz w:val="24"/>
          <w:szCs w:val="24"/>
        </w:rPr>
        <w:t xml:space="preserve">total populasi </w:t>
      </w:r>
      <w:r>
        <w:rPr>
          <w:sz w:val="24"/>
          <w:szCs w:val="24"/>
        </w:rPr>
        <w:t>yaitu seluruh laki-laki yang merokok yang ada di RW X Komplek Mega Permai Kota Padang berjumlah 36 orang karena populasinya kurang dari 100 orang (Chandra, 2008).</w:t>
      </w:r>
    </w:p>
    <w:p w:rsidR="0066131E" w:rsidRDefault="008258EB" w:rsidP="00D95158">
      <w:pPr>
        <w:spacing w:after="0" w:line="240" w:lineRule="auto"/>
        <w:ind w:firstLine="540"/>
        <w:jc w:val="both"/>
        <w:rPr>
          <w:sz w:val="24"/>
          <w:szCs w:val="24"/>
        </w:rPr>
      </w:pPr>
      <w:proofErr w:type="gramStart"/>
      <w:r w:rsidRPr="0055749B">
        <w:rPr>
          <w:sz w:val="24"/>
          <w:szCs w:val="24"/>
        </w:rPr>
        <w:lastRenderedPageBreak/>
        <w:t xml:space="preserve">Analisa data diolah dengan sistem komputerisasi </w:t>
      </w:r>
      <w:r>
        <w:rPr>
          <w:sz w:val="24"/>
          <w:szCs w:val="24"/>
        </w:rPr>
        <w:t>antara variabel Independen dengan variabel Dependen</w:t>
      </w:r>
      <w:r w:rsidRPr="0055749B">
        <w:rPr>
          <w:sz w:val="24"/>
          <w:szCs w:val="24"/>
        </w:rPr>
        <w:t xml:space="preserve"> yaitu untuk </w:t>
      </w:r>
      <w:r>
        <w:rPr>
          <w:sz w:val="24"/>
          <w:szCs w:val="24"/>
        </w:rPr>
        <w:t>mengetahui ada tidaknya pengaruh</w:t>
      </w:r>
      <w:r w:rsidRPr="0055749B">
        <w:rPr>
          <w:sz w:val="24"/>
          <w:szCs w:val="24"/>
        </w:rPr>
        <w:t>.</w:t>
      </w:r>
      <w:proofErr w:type="gramEnd"/>
      <w:r>
        <w:rPr>
          <w:sz w:val="24"/>
          <w:szCs w:val="24"/>
        </w:rPr>
        <w:t xml:space="preserve"> </w:t>
      </w:r>
      <w:proofErr w:type="gramStart"/>
      <w:r w:rsidRPr="0055749B">
        <w:rPr>
          <w:sz w:val="24"/>
          <w:szCs w:val="24"/>
        </w:rPr>
        <w:t>Uji sta</w:t>
      </w:r>
      <w:r>
        <w:rPr>
          <w:sz w:val="24"/>
          <w:szCs w:val="24"/>
        </w:rPr>
        <w:t>tistik yang digunakan adalah uji</w:t>
      </w:r>
      <w:r w:rsidRPr="00125517">
        <w:rPr>
          <w:sz w:val="24"/>
          <w:szCs w:val="24"/>
        </w:rPr>
        <w:t xml:space="preserve"> analisis regresi linear sederhana digunakan untuk mengetahui sebe</w:t>
      </w:r>
      <w:r>
        <w:rPr>
          <w:sz w:val="24"/>
          <w:szCs w:val="24"/>
        </w:rPr>
        <w:t>rapa besar pengaruh satu variab</w:t>
      </w:r>
      <w:r w:rsidRPr="00125517">
        <w:rPr>
          <w:sz w:val="24"/>
          <w:szCs w:val="24"/>
        </w:rPr>
        <w:t>e</w:t>
      </w:r>
      <w:r>
        <w:rPr>
          <w:sz w:val="24"/>
          <w:szCs w:val="24"/>
        </w:rPr>
        <w:t>l dengan variab</w:t>
      </w:r>
      <w:r w:rsidRPr="00125517">
        <w:rPr>
          <w:sz w:val="24"/>
          <w:szCs w:val="24"/>
        </w:rPr>
        <w:t>e</w:t>
      </w:r>
      <w:r>
        <w:rPr>
          <w:sz w:val="24"/>
          <w:szCs w:val="24"/>
        </w:rPr>
        <w:t>l</w:t>
      </w:r>
      <w:r w:rsidRPr="00125517">
        <w:rPr>
          <w:sz w:val="24"/>
          <w:szCs w:val="24"/>
        </w:rPr>
        <w:t xml:space="preserve"> lainnya.</w:t>
      </w:r>
      <w:proofErr w:type="gramEnd"/>
      <w:r>
        <w:rPr>
          <w:i/>
          <w:sz w:val="24"/>
          <w:szCs w:val="24"/>
        </w:rPr>
        <w:t xml:space="preserve"> </w:t>
      </w:r>
      <w:r w:rsidRPr="0055749B">
        <w:rPr>
          <w:sz w:val="24"/>
          <w:szCs w:val="24"/>
          <w:lang w:val="sv-SE"/>
        </w:rPr>
        <w:t>Untuk semua variabel ditetapkan signifikasi dengan derajat</w:t>
      </w:r>
      <w:r>
        <w:rPr>
          <w:sz w:val="24"/>
          <w:szCs w:val="24"/>
          <w:lang w:val="sv-SE"/>
        </w:rPr>
        <w:t xml:space="preserve"> penolakan 5% ( </w:t>
      </w:r>
      <w:r>
        <w:rPr>
          <w:sz w:val="24"/>
          <w:szCs w:val="24"/>
        </w:rPr>
        <w:t>p</w:t>
      </w:r>
      <w:r>
        <w:rPr>
          <w:sz w:val="24"/>
          <w:szCs w:val="24"/>
          <w:lang w:val="sv-SE"/>
        </w:rPr>
        <w:t xml:space="preserve"> =0,05), jika </w:t>
      </w:r>
      <w:r>
        <w:rPr>
          <w:sz w:val="24"/>
          <w:szCs w:val="24"/>
        </w:rPr>
        <w:t>p</w:t>
      </w:r>
      <w:r>
        <w:rPr>
          <w:sz w:val="24"/>
          <w:szCs w:val="24"/>
          <w:lang w:val="sv-SE"/>
        </w:rPr>
        <w:t xml:space="preserve"> (</w:t>
      </w:r>
      <w:r>
        <w:rPr>
          <w:sz w:val="24"/>
          <w:szCs w:val="24"/>
        </w:rPr>
        <w:t>v</w:t>
      </w:r>
      <w:r>
        <w:rPr>
          <w:sz w:val="24"/>
          <w:szCs w:val="24"/>
          <w:lang w:val="sv-SE"/>
        </w:rPr>
        <w:t>alue)</w:t>
      </w:r>
      <w:r w:rsidRPr="0055749B">
        <w:rPr>
          <w:sz w:val="24"/>
          <w:szCs w:val="24"/>
          <w:lang w:val="sv-SE"/>
        </w:rPr>
        <w:t xml:space="preserve"> didapat  &lt; dari 0,05 maka Ha diterima dan Ho d</w:t>
      </w:r>
      <w:r>
        <w:rPr>
          <w:sz w:val="24"/>
          <w:szCs w:val="24"/>
          <w:lang w:val="sv-SE"/>
        </w:rPr>
        <w:t xml:space="preserve">itolak yang berarti ada </w:t>
      </w:r>
      <w:r>
        <w:rPr>
          <w:sz w:val="24"/>
          <w:szCs w:val="24"/>
        </w:rPr>
        <w:t>pengaruh</w:t>
      </w:r>
      <w:r w:rsidRPr="0055749B">
        <w:rPr>
          <w:sz w:val="24"/>
          <w:szCs w:val="24"/>
          <w:lang w:val="sv-SE"/>
        </w:rPr>
        <w:t xml:space="preserve"> antara variab</w:t>
      </w:r>
      <w:r>
        <w:rPr>
          <w:sz w:val="24"/>
          <w:szCs w:val="24"/>
          <w:lang w:val="sv-SE"/>
        </w:rPr>
        <w:t>el independen dengan variabel dependen</w:t>
      </w:r>
      <w:r w:rsidRPr="0055749B">
        <w:rPr>
          <w:sz w:val="24"/>
          <w:szCs w:val="24"/>
          <w:lang w:val="sv-SE"/>
        </w:rPr>
        <w:t xml:space="preserve">. </w:t>
      </w:r>
      <w:r>
        <w:rPr>
          <w:sz w:val="24"/>
          <w:szCs w:val="24"/>
        </w:rPr>
        <w:t>Namun jika p (value) didapat ≥</w:t>
      </w:r>
      <w:r w:rsidRPr="0055749B">
        <w:rPr>
          <w:sz w:val="24"/>
          <w:szCs w:val="24"/>
        </w:rPr>
        <w:t xml:space="preserve"> 0</w:t>
      </w:r>
      <w:proofErr w:type="gramStart"/>
      <w:r w:rsidRPr="0055749B">
        <w:rPr>
          <w:sz w:val="24"/>
          <w:szCs w:val="24"/>
        </w:rPr>
        <w:t>,05</w:t>
      </w:r>
      <w:proofErr w:type="gramEnd"/>
      <w:r w:rsidRPr="0055749B">
        <w:rPr>
          <w:sz w:val="24"/>
          <w:szCs w:val="24"/>
        </w:rPr>
        <w:t xml:space="preserve"> maka Ha ditolak dan Ho diterima, dengan kata </w:t>
      </w:r>
      <w:r>
        <w:rPr>
          <w:sz w:val="24"/>
          <w:szCs w:val="24"/>
        </w:rPr>
        <w:t>lain antara variabel independen</w:t>
      </w:r>
      <w:r w:rsidRPr="0055749B">
        <w:rPr>
          <w:sz w:val="24"/>
          <w:szCs w:val="24"/>
        </w:rPr>
        <w:t xml:space="preserve"> dan varia</w:t>
      </w:r>
      <w:r>
        <w:rPr>
          <w:sz w:val="24"/>
          <w:szCs w:val="24"/>
        </w:rPr>
        <w:t xml:space="preserve">bel dependen tidak ada pengaruh (Steven, 2008). </w:t>
      </w:r>
    </w:p>
    <w:p w:rsidR="008258EB" w:rsidRPr="008258EB" w:rsidRDefault="008258EB" w:rsidP="00D95158">
      <w:pPr>
        <w:spacing w:after="0" w:line="240" w:lineRule="auto"/>
        <w:ind w:firstLine="540"/>
        <w:jc w:val="both"/>
        <w:rPr>
          <w:sz w:val="24"/>
          <w:szCs w:val="24"/>
        </w:rPr>
      </w:pPr>
      <w:proofErr w:type="gramStart"/>
      <w:r>
        <w:rPr>
          <w:sz w:val="24"/>
          <w:szCs w:val="24"/>
        </w:rPr>
        <w:t xml:space="preserve">Sebelum dilakukan uji hipotesis maka dilakukan terlebih dahulu uji prasyarat analisis seperti </w:t>
      </w:r>
      <w:r w:rsidRPr="00125517">
        <w:rPr>
          <w:sz w:val="24"/>
          <w:szCs w:val="24"/>
        </w:rPr>
        <w:t>Uji normalitas bertujuan untuk mengetahui data terdistribusi secara normal atau tidak.</w:t>
      </w:r>
      <w:proofErr w:type="gramEnd"/>
      <w:r w:rsidRPr="00125517">
        <w:rPr>
          <w:sz w:val="24"/>
          <w:szCs w:val="24"/>
        </w:rPr>
        <w:t xml:space="preserve"> Uji normalitas pada penelitian ini menggunak</w:t>
      </w:r>
      <w:r>
        <w:rPr>
          <w:sz w:val="24"/>
          <w:szCs w:val="24"/>
        </w:rPr>
        <w:t xml:space="preserve">an bantuan program SPSS 16.00. </w:t>
      </w:r>
      <w:proofErr w:type="gramStart"/>
      <w:r>
        <w:rPr>
          <w:sz w:val="24"/>
          <w:szCs w:val="24"/>
        </w:rPr>
        <w:t>P</w:t>
      </w:r>
      <w:r w:rsidRPr="00125517">
        <w:rPr>
          <w:sz w:val="24"/>
          <w:szCs w:val="24"/>
        </w:rPr>
        <w:t xml:space="preserve">engunjian normalitas disiplin dan kinerja pegawai dilakukan dengan menggunakan uji </w:t>
      </w:r>
      <w:r w:rsidRPr="00125517">
        <w:rPr>
          <w:i/>
          <w:sz w:val="24"/>
          <w:szCs w:val="24"/>
        </w:rPr>
        <w:t>Kolmogorov-Smirnov</w:t>
      </w:r>
      <w:r w:rsidRPr="00125517">
        <w:rPr>
          <w:sz w:val="24"/>
          <w:szCs w:val="24"/>
        </w:rPr>
        <w:t>.</w:t>
      </w:r>
      <w:proofErr w:type="gramEnd"/>
      <w:r w:rsidRPr="00125517">
        <w:rPr>
          <w:sz w:val="24"/>
          <w:szCs w:val="24"/>
        </w:rPr>
        <w:t xml:space="preserve"> Taraf signifikansi yang digunakan sebagai dasar menolak atau menerima keputusan normal atau tidaknya suatu distribusi data adalah 0</w:t>
      </w:r>
      <w:proofErr w:type="gramStart"/>
      <w:r w:rsidRPr="00125517">
        <w:rPr>
          <w:sz w:val="24"/>
          <w:szCs w:val="24"/>
        </w:rPr>
        <w:t>,05</w:t>
      </w:r>
      <w:proofErr w:type="gramEnd"/>
      <w:r w:rsidRPr="00125517">
        <w:rPr>
          <w:sz w:val="24"/>
          <w:szCs w:val="24"/>
        </w:rPr>
        <w:t>.</w:t>
      </w:r>
      <w:r w:rsidRPr="0090041E">
        <w:rPr>
          <w:sz w:val="24"/>
          <w:szCs w:val="24"/>
        </w:rPr>
        <w:t xml:space="preserve"> </w:t>
      </w:r>
      <w:r w:rsidRPr="00125517">
        <w:rPr>
          <w:sz w:val="24"/>
          <w:szCs w:val="24"/>
        </w:rPr>
        <w:t>Uji homogenitas bertujuan untuk meli</w:t>
      </w:r>
      <w:r>
        <w:rPr>
          <w:sz w:val="24"/>
          <w:szCs w:val="24"/>
        </w:rPr>
        <w:t>hat apakah kedua sampel homogen</w:t>
      </w:r>
      <w:r w:rsidRPr="00125517">
        <w:rPr>
          <w:sz w:val="24"/>
          <w:szCs w:val="24"/>
        </w:rPr>
        <w:t xml:space="preserve"> yaitu mempunyai varians yang </w:t>
      </w:r>
      <w:proofErr w:type="gramStart"/>
      <w:r w:rsidRPr="00125517">
        <w:rPr>
          <w:sz w:val="24"/>
          <w:szCs w:val="24"/>
        </w:rPr>
        <w:t>sama</w:t>
      </w:r>
      <w:proofErr w:type="gramEnd"/>
      <w:r w:rsidRPr="00125517">
        <w:rPr>
          <w:sz w:val="24"/>
          <w:szCs w:val="24"/>
        </w:rPr>
        <w:t xml:space="preserve"> atau tidak antara vari</w:t>
      </w:r>
      <w:r>
        <w:rPr>
          <w:sz w:val="24"/>
          <w:szCs w:val="24"/>
        </w:rPr>
        <w:t>abel kebiasaan merokok</w:t>
      </w:r>
      <w:r w:rsidRPr="00125517">
        <w:rPr>
          <w:sz w:val="24"/>
          <w:szCs w:val="24"/>
        </w:rPr>
        <w:t xml:space="preserve"> (X)</w:t>
      </w:r>
      <w:r>
        <w:rPr>
          <w:sz w:val="24"/>
          <w:szCs w:val="24"/>
        </w:rPr>
        <w:t xml:space="preserve"> dengan variabel hormone testosterone</w:t>
      </w:r>
      <w:r w:rsidRPr="00125517">
        <w:rPr>
          <w:sz w:val="24"/>
          <w:szCs w:val="24"/>
        </w:rPr>
        <w:t xml:space="preserve"> (Y). </w:t>
      </w:r>
      <w:proofErr w:type="gramStart"/>
      <w:r w:rsidRPr="00125517">
        <w:rPr>
          <w:sz w:val="24"/>
          <w:szCs w:val="24"/>
        </w:rPr>
        <w:t>untuk</w:t>
      </w:r>
      <w:proofErr w:type="gramEnd"/>
      <w:r w:rsidRPr="00125517">
        <w:rPr>
          <w:sz w:val="24"/>
          <w:szCs w:val="24"/>
        </w:rPr>
        <w:t xml:space="preserve"> pengujian ini digunakan uji </w:t>
      </w:r>
      <w:r w:rsidRPr="00125517">
        <w:rPr>
          <w:i/>
          <w:sz w:val="24"/>
          <w:szCs w:val="24"/>
        </w:rPr>
        <w:t>Test of Homogenity of Variances</w:t>
      </w:r>
      <w:r w:rsidRPr="00125517">
        <w:rPr>
          <w:sz w:val="24"/>
          <w:szCs w:val="24"/>
        </w:rPr>
        <w:t xml:space="preserve"> menggunak</w:t>
      </w:r>
      <w:r>
        <w:rPr>
          <w:sz w:val="24"/>
          <w:szCs w:val="24"/>
        </w:rPr>
        <w:t>an bantuan program SPSS 16.00.</w:t>
      </w:r>
      <w:r w:rsidRPr="0090041E">
        <w:rPr>
          <w:sz w:val="24"/>
          <w:szCs w:val="24"/>
        </w:rPr>
        <w:t xml:space="preserve"> </w:t>
      </w:r>
      <w:proofErr w:type="gramStart"/>
      <w:r w:rsidRPr="00125517">
        <w:rPr>
          <w:sz w:val="24"/>
          <w:szCs w:val="24"/>
        </w:rPr>
        <w:t>Uji linearitas bertujuan untuk mengetahui apakah dua variabel mempunyai hubungan yang linear atau tidak secara signifikan.</w:t>
      </w:r>
      <w:proofErr w:type="gramEnd"/>
      <w:r w:rsidRPr="00125517">
        <w:rPr>
          <w:sz w:val="24"/>
          <w:szCs w:val="24"/>
        </w:rPr>
        <w:t xml:space="preserve"> </w:t>
      </w:r>
      <w:proofErr w:type="gramStart"/>
      <w:r w:rsidRPr="00125517">
        <w:rPr>
          <w:sz w:val="24"/>
          <w:szCs w:val="24"/>
        </w:rPr>
        <w:t>Uji ini biasanya digunakan sebagai prasyarat dalam analisis korelasi atau regresi linear.</w:t>
      </w:r>
      <w:proofErr w:type="gramEnd"/>
      <w:r w:rsidRPr="00125517">
        <w:rPr>
          <w:sz w:val="24"/>
          <w:szCs w:val="24"/>
        </w:rPr>
        <w:t xml:space="preserve"> Jika </w:t>
      </w:r>
      <w:r w:rsidRPr="00125517">
        <w:rPr>
          <w:i/>
          <w:sz w:val="24"/>
          <w:szCs w:val="24"/>
        </w:rPr>
        <w:t>deviation from linearity</w:t>
      </w:r>
      <w:r w:rsidRPr="00125517">
        <w:rPr>
          <w:sz w:val="24"/>
          <w:szCs w:val="24"/>
        </w:rPr>
        <w:t xml:space="preserve"> yang ditunjukan oleh nilai sig. &gt; 0</w:t>
      </w:r>
      <w:proofErr w:type="gramStart"/>
      <w:r w:rsidRPr="00125517">
        <w:rPr>
          <w:sz w:val="24"/>
          <w:szCs w:val="24"/>
        </w:rPr>
        <w:t>,05</w:t>
      </w:r>
      <w:proofErr w:type="gramEnd"/>
      <w:r w:rsidRPr="00125517">
        <w:rPr>
          <w:sz w:val="24"/>
          <w:szCs w:val="24"/>
        </w:rPr>
        <w:t xml:space="preserve"> berarti hubungan antara </w:t>
      </w:r>
      <w:r w:rsidRPr="00125517">
        <w:rPr>
          <w:i/>
          <w:sz w:val="24"/>
          <w:szCs w:val="24"/>
        </w:rPr>
        <w:t>predictor</w:t>
      </w:r>
      <w:r w:rsidRPr="00125517">
        <w:rPr>
          <w:sz w:val="24"/>
          <w:szCs w:val="24"/>
        </w:rPr>
        <w:t xml:space="preserve"> dengan </w:t>
      </w:r>
      <w:r w:rsidRPr="00125517">
        <w:rPr>
          <w:i/>
          <w:sz w:val="24"/>
          <w:szCs w:val="24"/>
        </w:rPr>
        <w:t>dipenden</w:t>
      </w:r>
      <w:r w:rsidRPr="00125517">
        <w:rPr>
          <w:sz w:val="24"/>
          <w:szCs w:val="24"/>
        </w:rPr>
        <w:t xml:space="preserve"> variabel adalah linier.</w:t>
      </w:r>
    </w:p>
    <w:p w:rsidR="008258EB" w:rsidRDefault="008258EB" w:rsidP="00D95158">
      <w:pPr>
        <w:spacing w:after="0" w:line="240" w:lineRule="auto"/>
        <w:rPr>
          <w:b/>
          <w:sz w:val="24"/>
          <w:szCs w:val="24"/>
        </w:rPr>
      </w:pPr>
      <w:r>
        <w:rPr>
          <w:b/>
          <w:sz w:val="24"/>
          <w:szCs w:val="24"/>
        </w:rPr>
        <w:t>HASIL PENELITIAN</w:t>
      </w:r>
    </w:p>
    <w:p w:rsidR="008258EB" w:rsidRPr="00D9634A" w:rsidRDefault="008258EB" w:rsidP="00D9634A">
      <w:pPr>
        <w:spacing w:after="0" w:line="240" w:lineRule="auto"/>
        <w:ind w:firstLine="630"/>
        <w:jc w:val="both"/>
        <w:rPr>
          <w:sz w:val="24"/>
          <w:szCs w:val="24"/>
        </w:rPr>
      </w:pPr>
      <w:proofErr w:type="gramStart"/>
      <w:r w:rsidRPr="00125517">
        <w:rPr>
          <w:sz w:val="24"/>
          <w:szCs w:val="24"/>
        </w:rPr>
        <w:t>Uji analisis regresi linear sederhana digunakan untuk mengetahui sebe</w:t>
      </w:r>
      <w:r>
        <w:rPr>
          <w:sz w:val="24"/>
          <w:szCs w:val="24"/>
        </w:rPr>
        <w:t>rapa besar pengaruh satu variab</w:t>
      </w:r>
      <w:r w:rsidRPr="00125517">
        <w:rPr>
          <w:sz w:val="24"/>
          <w:szCs w:val="24"/>
        </w:rPr>
        <w:t>e</w:t>
      </w:r>
      <w:r>
        <w:rPr>
          <w:sz w:val="24"/>
          <w:szCs w:val="24"/>
        </w:rPr>
        <w:t>l dengan variab</w:t>
      </w:r>
      <w:r w:rsidRPr="00125517">
        <w:rPr>
          <w:sz w:val="24"/>
          <w:szCs w:val="24"/>
        </w:rPr>
        <w:t>e</w:t>
      </w:r>
      <w:r>
        <w:rPr>
          <w:sz w:val="24"/>
          <w:szCs w:val="24"/>
        </w:rPr>
        <w:t>l</w:t>
      </w:r>
      <w:r w:rsidRPr="00125517">
        <w:rPr>
          <w:sz w:val="24"/>
          <w:szCs w:val="24"/>
        </w:rPr>
        <w:t xml:space="preserve"> lainnya.</w:t>
      </w:r>
      <w:proofErr w:type="gramEnd"/>
      <w:r w:rsidRPr="00125517">
        <w:rPr>
          <w:sz w:val="24"/>
          <w:szCs w:val="24"/>
        </w:rPr>
        <w:t xml:space="preserve"> Hasil uji analisis regresi linear sederhana diperoleh dengan menggunakan program </w:t>
      </w:r>
      <w:r w:rsidRPr="00125517">
        <w:rPr>
          <w:i/>
          <w:sz w:val="24"/>
          <w:szCs w:val="24"/>
        </w:rPr>
        <w:t>SPSS 16.00</w:t>
      </w:r>
      <w:r w:rsidRPr="00125517">
        <w:rPr>
          <w:sz w:val="24"/>
          <w:szCs w:val="24"/>
        </w:rPr>
        <w:t>, dapat diuraikan sebagai berikut:</w:t>
      </w:r>
    </w:p>
    <w:p w:rsidR="008258EB" w:rsidRPr="00681148" w:rsidRDefault="008258EB" w:rsidP="00D9634A">
      <w:pPr>
        <w:spacing w:after="0" w:line="240" w:lineRule="auto"/>
        <w:jc w:val="center"/>
        <w:rPr>
          <w:b/>
          <w:sz w:val="24"/>
          <w:szCs w:val="24"/>
        </w:rPr>
      </w:pPr>
      <w:r w:rsidRPr="00681148">
        <w:rPr>
          <w:b/>
          <w:sz w:val="24"/>
          <w:szCs w:val="24"/>
        </w:rPr>
        <w:t>Koesfisien Determinasi (</w:t>
      </w:r>
      <w:r w:rsidRPr="00681148">
        <w:rPr>
          <w:b/>
          <w:i/>
          <w:sz w:val="24"/>
          <w:szCs w:val="24"/>
        </w:rPr>
        <w:t>R Square</w:t>
      </w:r>
      <w:r w:rsidRPr="00681148">
        <w:rPr>
          <w:b/>
          <w:sz w:val="24"/>
          <w:szCs w:val="24"/>
        </w:rPr>
        <w:t>)</w:t>
      </w:r>
    </w:p>
    <w:tbl>
      <w:tblPr>
        <w:tblW w:w="7955" w:type="dxa"/>
        <w:jc w:val="center"/>
        <w:tblInd w:w="-19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30"/>
        <w:gridCol w:w="1080"/>
        <w:gridCol w:w="1226"/>
        <w:gridCol w:w="1440"/>
        <w:gridCol w:w="1779"/>
      </w:tblGrid>
      <w:tr w:rsidR="008258EB" w:rsidRPr="00681148" w:rsidTr="00D9634A">
        <w:trPr>
          <w:cantSplit/>
          <w:tblHeader/>
          <w:jc w:val="center"/>
        </w:trPr>
        <w:tc>
          <w:tcPr>
            <w:tcW w:w="7955" w:type="dxa"/>
            <w:gridSpan w:val="5"/>
            <w:tcBorders>
              <w:top w:val="nil"/>
              <w:left w:val="nil"/>
              <w:bottom w:val="nil"/>
              <w:right w:val="nil"/>
            </w:tcBorders>
            <w:shd w:val="clear" w:color="auto" w:fill="FFFFFF"/>
            <w:tcMar>
              <w:top w:w="30" w:type="dxa"/>
              <w:left w:w="30" w:type="dxa"/>
              <w:bottom w:w="30" w:type="dxa"/>
              <w:right w:w="30" w:type="dxa"/>
            </w:tcMar>
            <w:vAlign w:val="center"/>
          </w:tcPr>
          <w:p w:rsidR="008258EB" w:rsidRPr="00681148" w:rsidRDefault="008258EB" w:rsidP="00D95158">
            <w:pPr>
              <w:autoSpaceDE w:val="0"/>
              <w:autoSpaceDN w:val="0"/>
              <w:adjustRightInd w:val="0"/>
              <w:spacing w:after="0" w:line="240" w:lineRule="auto"/>
              <w:jc w:val="center"/>
              <w:rPr>
                <w:color w:val="000000"/>
                <w:sz w:val="24"/>
                <w:szCs w:val="24"/>
              </w:rPr>
            </w:pPr>
            <w:r w:rsidRPr="00681148">
              <w:rPr>
                <w:b/>
                <w:bCs/>
                <w:color w:val="000000"/>
                <w:sz w:val="24"/>
                <w:szCs w:val="24"/>
              </w:rPr>
              <w:t>Model Summary</w:t>
            </w:r>
            <w:r w:rsidRPr="00681148">
              <w:rPr>
                <w:b/>
                <w:bCs/>
                <w:color w:val="000000"/>
                <w:sz w:val="24"/>
                <w:szCs w:val="24"/>
                <w:vertAlign w:val="superscript"/>
              </w:rPr>
              <w:t>b</w:t>
            </w:r>
          </w:p>
        </w:tc>
      </w:tr>
      <w:tr w:rsidR="008258EB" w:rsidRPr="00681148" w:rsidTr="00D9634A">
        <w:trPr>
          <w:cantSplit/>
          <w:tblHeader/>
          <w:jc w:val="center"/>
        </w:trPr>
        <w:tc>
          <w:tcPr>
            <w:tcW w:w="243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258EB" w:rsidRPr="00681148" w:rsidRDefault="008258EB" w:rsidP="00D95158">
            <w:pPr>
              <w:autoSpaceDE w:val="0"/>
              <w:autoSpaceDN w:val="0"/>
              <w:adjustRightInd w:val="0"/>
              <w:spacing w:after="0" w:line="240" w:lineRule="auto"/>
              <w:rPr>
                <w:color w:val="000000"/>
                <w:sz w:val="24"/>
                <w:szCs w:val="24"/>
              </w:rPr>
            </w:pPr>
            <w:r w:rsidRPr="00681148">
              <w:rPr>
                <w:color w:val="000000"/>
                <w:sz w:val="24"/>
                <w:szCs w:val="24"/>
              </w:rPr>
              <w:t>Model</w:t>
            </w:r>
          </w:p>
        </w:tc>
        <w:tc>
          <w:tcPr>
            <w:tcW w:w="10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258EB" w:rsidRPr="00681148" w:rsidRDefault="008258EB" w:rsidP="00D95158">
            <w:pPr>
              <w:autoSpaceDE w:val="0"/>
              <w:autoSpaceDN w:val="0"/>
              <w:adjustRightInd w:val="0"/>
              <w:spacing w:after="0" w:line="240" w:lineRule="auto"/>
              <w:jc w:val="center"/>
              <w:rPr>
                <w:color w:val="000000"/>
                <w:sz w:val="24"/>
                <w:szCs w:val="24"/>
              </w:rPr>
            </w:pPr>
            <w:r w:rsidRPr="00681148">
              <w:rPr>
                <w:color w:val="000000"/>
                <w:sz w:val="24"/>
                <w:szCs w:val="24"/>
              </w:rPr>
              <w:t>R</w:t>
            </w:r>
          </w:p>
        </w:tc>
        <w:tc>
          <w:tcPr>
            <w:tcW w:w="122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258EB" w:rsidRPr="00681148" w:rsidRDefault="008258EB" w:rsidP="00D95158">
            <w:pPr>
              <w:autoSpaceDE w:val="0"/>
              <w:autoSpaceDN w:val="0"/>
              <w:adjustRightInd w:val="0"/>
              <w:spacing w:after="0" w:line="240" w:lineRule="auto"/>
              <w:jc w:val="center"/>
              <w:rPr>
                <w:color w:val="000000"/>
                <w:sz w:val="24"/>
                <w:szCs w:val="24"/>
              </w:rPr>
            </w:pPr>
            <w:r w:rsidRPr="00681148">
              <w:rPr>
                <w:color w:val="000000"/>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258EB" w:rsidRPr="00681148" w:rsidRDefault="008258EB" w:rsidP="00D95158">
            <w:pPr>
              <w:autoSpaceDE w:val="0"/>
              <w:autoSpaceDN w:val="0"/>
              <w:adjustRightInd w:val="0"/>
              <w:spacing w:after="0" w:line="240" w:lineRule="auto"/>
              <w:jc w:val="center"/>
              <w:rPr>
                <w:color w:val="000000"/>
                <w:sz w:val="24"/>
                <w:szCs w:val="24"/>
              </w:rPr>
            </w:pPr>
            <w:r w:rsidRPr="00681148">
              <w:rPr>
                <w:color w:val="000000"/>
                <w:sz w:val="24"/>
                <w:szCs w:val="24"/>
              </w:rPr>
              <w:t>Adjusted R Square</w:t>
            </w:r>
          </w:p>
        </w:tc>
        <w:tc>
          <w:tcPr>
            <w:tcW w:w="177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258EB" w:rsidRPr="00681148" w:rsidRDefault="008258EB" w:rsidP="00D95158">
            <w:pPr>
              <w:autoSpaceDE w:val="0"/>
              <w:autoSpaceDN w:val="0"/>
              <w:adjustRightInd w:val="0"/>
              <w:spacing w:after="0" w:line="240" w:lineRule="auto"/>
              <w:jc w:val="center"/>
              <w:rPr>
                <w:color w:val="000000"/>
                <w:sz w:val="24"/>
                <w:szCs w:val="24"/>
              </w:rPr>
            </w:pPr>
            <w:r w:rsidRPr="00681148">
              <w:rPr>
                <w:color w:val="000000"/>
                <w:sz w:val="24"/>
                <w:szCs w:val="24"/>
              </w:rPr>
              <w:t>Std. Error of the Estimate</w:t>
            </w:r>
          </w:p>
        </w:tc>
      </w:tr>
      <w:tr w:rsidR="008258EB" w:rsidRPr="00681148" w:rsidTr="00D9634A">
        <w:trPr>
          <w:cantSplit/>
          <w:tblHeader/>
          <w:jc w:val="center"/>
        </w:trPr>
        <w:tc>
          <w:tcPr>
            <w:tcW w:w="243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258EB" w:rsidRPr="00681148" w:rsidRDefault="008258EB" w:rsidP="00D95158">
            <w:pPr>
              <w:autoSpaceDE w:val="0"/>
              <w:autoSpaceDN w:val="0"/>
              <w:adjustRightInd w:val="0"/>
              <w:spacing w:after="0" w:line="240" w:lineRule="auto"/>
              <w:rPr>
                <w:color w:val="000000"/>
                <w:sz w:val="24"/>
                <w:szCs w:val="24"/>
              </w:rPr>
            </w:pPr>
            <w:r w:rsidRPr="00681148">
              <w:rPr>
                <w:color w:val="000000"/>
                <w:sz w:val="24"/>
                <w:szCs w:val="24"/>
              </w:rPr>
              <w:t>1</w:t>
            </w:r>
          </w:p>
        </w:tc>
        <w:tc>
          <w:tcPr>
            <w:tcW w:w="10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8258EB" w:rsidRPr="00681148" w:rsidRDefault="008258EB" w:rsidP="00D95158">
            <w:pPr>
              <w:autoSpaceDE w:val="0"/>
              <w:autoSpaceDN w:val="0"/>
              <w:adjustRightInd w:val="0"/>
              <w:spacing w:after="0" w:line="240" w:lineRule="auto"/>
              <w:jc w:val="right"/>
              <w:rPr>
                <w:color w:val="000000"/>
                <w:sz w:val="24"/>
                <w:szCs w:val="24"/>
              </w:rPr>
            </w:pPr>
            <w:r w:rsidRPr="00681148">
              <w:rPr>
                <w:color w:val="000000"/>
                <w:sz w:val="24"/>
                <w:szCs w:val="24"/>
              </w:rPr>
              <w:t>.687</w:t>
            </w:r>
            <w:r w:rsidRPr="00681148">
              <w:rPr>
                <w:color w:val="000000"/>
                <w:sz w:val="24"/>
                <w:szCs w:val="24"/>
                <w:vertAlign w:val="superscript"/>
              </w:rPr>
              <w:t>a</w:t>
            </w:r>
          </w:p>
        </w:tc>
        <w:tc>
          <w:tcPr>
            <w:tcW w:w="122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258EB" w:rsidRPr="00681148" w:rsidRDefault="008258EB" w:rsidP="00D95158">
            <w:pPr>
              <w:autoSpaceDE w:val="0"/>
              <w:autoSpaceDN w:val="0"/>
              <w:adjustRightInd w:val="0"/>
              <w:spacing w:after="0" w:line="240" w:lineRule="auto"/>
              <w:jc w:val="right"/>
              <w:rPr>
                <w:color w:val="000000"/>
                <w:sz w:val="24"/>
                <w:szCs w:val="24"/>
              </w:rPr>
            </w:pPr>
            <w:r w:rsidRPr="00681148">
              <w:rPr>
                <w:color w:val="000000"/>
                <w:sz w:val="24"/>
                <w:szCs w:val="24"/>
              </w:rPr>
              <w:t>.471</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258EB" w:rsidRPr="00681148" w:rsidRDefault="008258EB" w:rsidP="00D95158">
            <w:pPr>
              <w:autoSpaceDE w:val="0"/>
              <w:autoSpaceDN w:val="0"/>
              <w:adjustRightInd w:val="0"/>
              <w:spacing w:after="0" w:line="240" w:lineRule="auto"/>
              <w:jc w:val="right"/>
              <w:rPr>
                <w:color w:val="000000"/>
                <w:sz w:val="24"/>
                <w:szCs w:val="24"/>
              </w:rPr>
            </w:pPr>
            <w:r w:rsidRPr="00681148">
              <w:rPr>
                <w:color w:val="000000"/>
                <w:sz w:val="24"/>
                <w:szCs w:val="24"/>
              </w:rPr>
              <w:t>.456</w:t>
            </w:r>
          </w:p>
        </w:tc>
        <w:tc>
          <w:tcPr>
            <w:tcW w:w="177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258EB" w:rsidRPr="00681148" w:rsidRDefault="008258EB" w:rsidP="00D95158">
            <w:pPr>
              <w:autoSpaceDE w:val="0"/>
              <w:autoSpaceDN w:val="0"/>
              <w:adjustRightInd w:val="0"/>
              <w:spacing w:after="0" w:line="240" w:lineRule="auto"/>
              <w:jc w:val="right"/>
              <w:rPr>
                <w:color w:val="000000"/>
                <w:sz w:val="24"/>
                <w:szCs w:val="24"/>
              </w:rPr>
            </w:pPr>
            <w:r w:rsidRPr="00681148">
              <w:rPr>
                <w:color w:val="000000"/>
                <w:sz w:val="24"/>
                <w:szCs w:val="24"/>
              </w:rPr>
              <w:t>2.1764</w:t>
            </w:r>
          </w:p>
        </w:tc>
      </w:tr>
      <w:tr w:rsidR="008258EB" w:rsidRPr="00681148" w:rsidTr="00D9634A">
        <w:trPr>
          <w:cantSplit/>
          <w:tblHeader/>
          <w:jc w:val="center"/>
        </w:trPr>
        <w:tc>
          <w:tcPr>
            <w:tcW w:w="7955" w:type="dxa"/>
            <w:gridSpan w:val="5"/>
            <w:tcBorders>
              <w:top w:val="nil"/>
              <w:left w:val="nil"/>
              <w:bottom w:val="nil"/>
              <w:right w:val="nil"/>
            </w:tcBorders>
            <w:shd w:val="clear" w:color="auto" w:fill="FFFFFF"/>
            <w:tcMar>
              <w:top w:w="30" w:type="dxa"/>
              <w:left w:w="30" w:type="dxa"/>
              <w:bottom w:w="30" w:type="dxa"/>
              <w:right w:w="30" w:type="dxa"/>
            </w:tcMar>
          </w:tcPr>
          <w:p w:rsidR="008258EB" w:rsidRPr="00681148" w:rsidRDefault="00D9634A" w:rsidP="00D95158">
            <w:pPr>
              <w:autoSpaceDE w:val="0"/>
              <w:autoSpaceDN w:val="0"/>
              <w:adjustRightInd w:val="0"/>
              <w:spacing w:after="0" w:line="240" w:lineRule="auto"/>
              <w:rPr>
                <w:color w:val="000000"/>
                <w:sz w:val="24"/>
                <w:szCs w:val="24"/>
              </w:rPr>
            </w:pPr>
            <w:r>
              <w:rPr>
                <w:color w:val="000000"/>
                <w:sz w:val="24"/>
                <w:szCs w:val="24"/>
              </w:rPr>
              <w:t xml:space="preserve"> </w:t>
            </w:r>
          </w:p>
        </w:tc>
      </w:tr>
      <w:tr w:rsidR="008258EB" w:rsidRPr="00681148" w:rsidTr="00D9634A">
        <w:trPr>
          <w:cantSplit/>
          <w:jc w:val="center"/>
        </w:trPr>
        <w:tc>
          <w:tcPr>
            <w:tcW w:w="7955" w:type="dxa"/>
            <w:gridSpan w:val="5"/>
            <w:tcBorders>
              <w:top w:val="nil"/>
              <w:left w:val="nil"/>
              <w:bottom w:val="nil"/>
              <w:right w:val="nil"/>
            </w:tcBorders>
            <w:shd w:val="clear" w:color="auto" w:fill="FFFFFF"/>
            <w:tcMar>
              <w:top w:w="30" w:type="dxa"/>
              <w:left w:w="30" w:type="dxa"/>
              <w:bottom w:w="30" w:type="dxa"/>
              <w:right w:w="30" w:type="dxa"/>
            </w:tcMar>
          </w:tcPr>
          <w:p w:rsidR="008258EB" w:rsidRPr="00681148" w:rsidRDefault="008258EB" w:rsidP="00D9634A">
            <w:pPr>
              <w:autoSpaceDE w:val="0"/>
              <w:autoSpaceDN w:val="0"/>
              <w:adjustRightInd w:val="0"/>
              <w:spacing w:after="0" w:line="240" w:lineRule="auto"/>
              <w:rPr>
                <w:color w:val="000000"/>
                <w:sz w:val="24"/>
                <w:szCs w:val="24"/>
              </w:rPr>
            </w:pPr>
          </w:p>
        </w:tc>
      </w:tr>
    </w:tbl>
    <w:p w:rsidR="008258EB" w:rsidRPr="00EB4693" w:rsidRDefault="00D9634A" w:rsidP="00D9634A">
      <w:pPr>
        <w:spacing w:after="0" w:line="240" w:lineRule="auto"/>
        <w:ind w:firstLine="720"/>
        <w:jc w:val="both"/>
        <w:rPr>
          <w:sz w:val="24"/>
          <w:szCs w:val="24"/>
        </w:rPr>
      </w:pPr>
      <w:r>
        <w:rPr>
          <w:sz w:val="24"/>
          <w:szCs w:val="24"/>
        </w:rPr>
        <w:t xml:space="preserve">Berdasarkan Tabel </w:t>
      </w:r>
      <w:r w:rsidR="008258EB">
        <w:rPr>
          <w:sz w:val="24"/>
          <w:szCs w:val="24"/>
        </w:rPr>
        <w:t>diatas diperoleh R Square = 0,687, artinya pengaruh variabel kebiasaan merokok terhadap variabel hormone testosterone adalah sebesar 68</w:t>
      </w:r>
      <w:proofErr w:type="gramStart"/>
      <w:r w:rsidR="008258EB">
        <w:rPr>
          <w:sz w:val="24"/>
          <w:szCs w:val="24"/>
        </w:rPr>
        <w:t>,7</w:t>
      </w:r>
      <w:proofErr w:type="gramEnd"/>
      <w:r w:rsidR="008258EB">
        <w:rPr>
          <w:sz w:val="24"/>
          <w:szCs w:val="24"/>
        </w:rPr>
        <w:t>%, sedangkan 31,1% dipengaruhi oleh faktor lain, seperti: berat badan, umur, nutrisi dan gaya hidup.</w:t>
      </w:r>
    </w:p>
    <w:p w:rsidR="008258EB" w:rsidRDefault="00D9634A" w:rsidP="00D95158">
      <w:pPr>
        <w:spacing w:after="0" w:line="240" w:lineRule="auto"/>
        <w:ind w:firstLine="720"/>
        <w:jc w:val="center"/>
        <w:rPr>
          <w:b/>
          <w:sz w:val="24"/>
          <w:szCs w:val="24"/>
        </w:rPr>
      </w:pPr>
      <w:r>
        <w:rPr>
          <w:b/>
          <w:sz w:val="24"/>
          <w:szCs w:val="24"/>
        </w:rPr>
        <w:t xml:space="preserve"> </w:t>
      </w:r>
    </w:p>
    <w:p w:rsidR="00D9634A" w:rsidRDefault="00D9634A" w:rsidP="00D95158">
      <w:pPr>
        <w:spacing w:after="0" w:line="240" w:lineRule="auto"/>
        <w:ind w:firstLine="720"/>
        <w:jc w:val="center"/>
        <w:rPr>
          <w:b/>
          <w:sz w:val="24"/>
          <w:szCs w:val="24"/>
        </w:rPr>
      </w:pPr>
    </w:p>
    <w:p w:rsidR="00D9634A" w:rsidRPr="00EB4693" w:rsidRDefault="00D9634A" w:rsidP="00D95158">
      <w:pPr>
        <w:spacing w:after="0" w:line="240" w:lineRule="auto"/>
        <w:ind w:firstLine="720"/>
        <w:jc w:val="center"/>
        <w:rPr>
          <w:b/>
          <w:sz w:val="24"/>
          <w:szCs w:val="24"/>
        </w:rPr>
      </w:pPr>
    </w:p>
    <w:p w:rsidR="008258EB" w:rsidRPr="000C7127" w:rsidRDefault="008258EB" w:rsidP="00D95158">
      <w:pPr>
        <w:spacing w:after="0" w:line="240" w:lineRule="auto"/>
        <w:ind w:firstLine="720"/>
        <w:jc w:val="center"/>
        <w:rPr>
          <w:b/>
          <w:sz w:val="24"/>
          <w:szCs w:val="24"/>
        </w:rPr>
      </w:pPr>
      <w:r>
        <w:rPr>
          <w:b/>
          <w:sz w:val="24"/>
          <w:szCs w:val="24"/>
        </w:rPr>
        <w:lastRenderedPageBreak/>
        <w:t>Signifikansi</w:t>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160"/>
        <w:gridCol w:w="1080"/>
        <w:gridCol w:w="1178"/>
        <w:gridCol w:w="352"/>
        <w:gridCol w:w="450"/>
        <w:gridCol w:w="1350"/>
        <w:gridCol w:w="720"/>
        <w:gridCol w:w="990"/>
      </w:tblGrid>
      <w:tr w:rsidR="008258EB" w:rsidRPr="000C7127" w:rsidTr="00D9634A">
        <w:trPr>
          <w:cantSplit/>
          <w:tblHeader/>
        </w:trPr>
        <w:tc>
          <w:tcPr>
            <w:tcW w:w="8280" w:type="dxa"/>
            <w:gridSpan w:val="8"/>
            <w:tcBorders>
              <w:top w:val="nil"/>
              <w:left w:val="nil"/>
              <w:bottom w:val="nil"/>
              <w:right w:val="nil"/>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center"/>
              <w:rPr>
                <w:color w:val="000000"/>
                <w:sz w:val="20"/>
                <w:szCs w:val="20"/>
              </w:rPr>
            </w:pPr>
            <w:r w:rsidRPr="000C7127">
              <w:rPr>
                <w:b/>
                <w:bCs/>
                <w:color w:val="000000"/>
                <w:sz w:val="20"/>
                <w:szCs w:val="20"/>
              </w:rPr>
              <w:t>ANOVA</w:t>
            </w:r>
            <w:r w:rsidRPr="000C7127">
              <w:rPr>
                <w:b/>
                <w:bCs/>
                <w:color w:val="000000"/>
                <w:sz w:val="20"/>
                <w:szCs w:val="20"/>
                <w:vertAlign w:val="superscript"/>
              </w:rPr>
              <w:t>b</w:t>
            </w:r>
          </w:p>
        </w:tc>
      </w:tr>
      <w:tr w:rsidR="008258EB" w:rsidRPr="000C7127" w:rsidTr="00D9634A">
        <w:trPr>
          <w:cantSplit/>
          <w:tblHeader/>
        </w:trPr>
        <w:tc>
          <w:tcPr>
            <w:tcW w:w="324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rPr>
                <w:color w:val="000000"/>
                <w:sz w:val="20"/>
                <w:szCs w:val="20"/>
              </w:rPr>
            </w:pPr>
            <w:r w:rsidRPr="000C7127">
              <w:rPr>
                <w:color w:val="000000"/>
                <w:sz w:val="20"/>
                <w:szCs w:val="20"/>
              </w:rPr>
              <w:t>Model</w:t>
            </w:r>
          </w:p>
        </w:tc>
        <w:tc>
          <w:tcPr>
            <w:tcW w:w="1530"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jc w:val="center"/>
              <w:rPr>
                <w:color w:val="000000"/>
                <w:sz w:val="20"/>
                <w:szCs w:val="20"/>
              </w:rPr>
            </w:pPr>
            <w:r w:rsidRPr="000C7127">
              <w:rPr>
                <w:color w:val="000000"/>
                <w:sz w:val="20"/>
                <w:szCs w:val="20"/>
              </w:rPr>
              <w:t>Sum of Squares</w:t>
            </w:r>
          </w:p>
        </w:tc>
        <w:tc>
          <w:tcPr>
            <w:tcW w:w="4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jc w:val="center"/>
              <w:rPr>
                <w:color w:val="000000"/>
                <w:sz w:val="20"/>
                <w:szCs w:val="20"/>
              </w:rPr>
            </w:pPr>
            <w:r w:rsidRPr="000C7127">
              <w:rPr>
                <w:color w:val="000000"/>
                <w:sz w:val="20"/>
                <w:szCs w:val="20"/>
              </w:rPr>
              <w:t>df</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jc w:val="center"/>
              <w:rPr>
                <w:color w:val="000000"/>
                <w:sz w:val="20"/>
                <w:szCs w:val="20"/>
              </w:rPr>
            </w:pPr>
            <w:r w:rsidRPr="000C7127">
              <w:rPr>
                <w:color w:val="000000"/>
                <w:sz w:val="20"/>
                <w:szCs w:val="20"/>
              </w:rPr>
              <w:t>Mean Square</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jc w:val="center"/>
              <w:rPr>
                <w:color w:val="000000"/>
                <w:sz w:val="20"/>
                <w:szCs w:val="20"/>
              </w:rPr>
            </w:pPr>
            <w:r w:rsidRPr="000C7127">
              <w:rPr>
                <w:color w:val="000000"/>
                <w:sz w:val="20"/>
                <w:szCs w:val="20"/>
              </w:rPr>
              <w:t>F</w:t>
            </w:r>
          </w:p>
        </w:tc>
        <w:tc>
          <w:tcPr>
            <w:tcW w:w="9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jc w:val="center"/>
              <w:rPr>
                <w:color w:val="000000"/>
                <w:sz w:val="20"/>
                <w:szCs w:val="20"/>
              </w:rPr>
            </w:pPr>
            <w:r w:rsidRPr="000C7127">
              <w:rPr>
                <w:color w:val="000000"/>
                <w:sz w:val="20"/>
                <w:szCs w:val="20"/>
              </w:rPr>
              <w:t>Sig.</w:t>
            </w:r>
          </w:p>
        </w:tc>
      </w:tr>
      <w:tr w:rsidR="008258EB" w:rsidRPr="000C7127" w:rsidTr="00D9634A">
        <w:trPr>
          <w:cantSplit/>
          <w:tblHeader/>
        </w:trPr>
        <w:tc>
          <w:tcPr>
            <w:tcW w:w="216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color w:val="000000"/>
                <w:sz w:val="20"/>
                <w:szCs w:val="20"/>
              </w:rPr>
            </w:pPr>
            <w:r w:rsidRPr="000C7127">
              <w:rPr>
                <w:color w:val="000000"/>
                <w:sz w:val="20"/>
                <w:szCs w:val="20"/>
              </w:rPr>
              <w:t>1</w:t>
            </w:r>
          </w:p>
        </w:tc>
        <w:tc>
          <w:tcPr>
            <w:tcW w:w="10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color w:val="000000"/>
                <w:sz w:val="20"/>
                <w:szCs w:val="20"/>
              </w:rPr>
            </w:pPr>
            <w:r w:rsidRPr="000C7127">
              <w:rPr>
                <w:color w:val="000000"/>
                <w:sz w:val="20"/>
                <w:szCs w:val="20"/>
              </w:rPr>
              <w:t>Regression</w:t>
            </w:r>
          </w:p>
        </w:tc>
        <w:tc>
          <w:tcPr>
            <w:tcW w:w="1530"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143.563</w:t>
            </w:r>
          </w:p>
        </w:tc>
        <w:tc>
          <w:tcPr>
            <w:tcW w:w="450" w:type="dxa"/>
            <w:tcBorders>
              <w:top w:val="single" w:sz="16" w:space="0" w:color="000000"/>
              <w:bottom w:val="nil"/>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143.563</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30.309</w:t>
            </w:r>
          </w:p>
        </w:tc>
        <w:tc>
          <w:tcPr>
            <w:tcW w:w="9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.000</w:t>
            </w:r>
            <w:r w:rsidRPr="000C7127">
              <w:rPr>
                <w:color w:val="000000"/>
                <w:sz w:val="20"/>
                <w:szCs w:val="20"/>
                <w:vertAlign w:val="superscript"/>
              </w:rPr>
              <w:t>a</w:t>
            </w:r>
          </w:p>
        </w:tc>
      </w:tr>
      <w:tr w:rsidR="008258EB" w:rsidRPr="000C7127" w:rsidTr="00D9634A">
        <w:trPr>
          <w:cantSplit/>
          <w:tblHeader/>
        </w:trPr>
        <w:tc>
          <w:tcPr>
            <w:tcW w:w="21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color w:val="000000"/>
                <w:sz w:val="20"/>
                <w:szCs w:val="20"/>
              </w:rPr>
            </w:pPr>
          </w:p>
        </w:tc>
        <w:tc>
          <w:tcPr>
            <w:tcW w:w="1080" w:type="dxa"/>
            <w:tcBorders>
              <w:top w:val="nil"/>
              <w:left w:val="nil"/>
              <w:bottom w:val="nil"/>
              <w:right w:val="single" w:sz="16" w:space="0" w:color="000000"/>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color w:val="000000"/>
                <w:sz w:val="20"/>
                <w:szCs w:val="20"/>
              </w:rPr>
            </w:pPr>
            <w:r w:rsidRPr="000C7127">
              <w:rPr>
                <w:color w:val="000000"/>
                <w:sz w:val="20"/>
                <w:szCs w:val="20"/>
              </w:rPr>
              <w:t>Residual</w:t>
            </w:r>
          </w:p>
        </w:tc>
        <w:tc>
          <w:tcPr>
            <w:tcW w:w="153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161.047</w:t>
            </w:r>
          </w:p>
        </w:tc>
        <w:tc>
          <w:tcPr>
            <w:tcW w:w="450" w:type="dxa"/>
            <w:tcBorders>
              <w:top w:val="nil"/>
              <w:bottom w:val="nil"/>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34</w:t>
            </w:r>
          </w:p>
        </w:tc>
        <w:tc>
          <w:tcPr>
            <w:tcW w:w="1350" w:type="dxa"/>
            <w:tcBorders>
              <w:top w:val="nil"/>
              <w:bottom w:val="nil"/>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4.737</w:t>
            </w:r>
          </w:p>
        </w:tc>
        <w:tc>
          <w:tcPr>
            <w:tcW w:w="720" w:type="dxa"/>
            <w:tcBorders>
              <w:top w:val="nil"/>
              <w:bottom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sz w:val="20"/>
                <w:szCs w:val="20"/>
              </w:rPr>
            </w:pPr>
          </w:p>
        </w:tc>
        <w:tc>
          <w:tcPr>
            <w:tcW w:w="990" w:type="dxa"/>
            <w:tcBorders>
              <w:top w:val="nil"/>
              <w:bottom w:val="nil"/>
              <w:right w:val="single" w:sz="16" w:space="0" w:color="000000"/>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sz w:val="20"/>
                <w:szCs w:val="20"/>
              </w:rPr>
            </w:pPr>
          </w:p>
        </w:tc>
      </w:tr>
      <w:tr w:rsidR="008258EB" w:rsidRPr="000C7127" w:rsidTr="00D9634A">
        <w:trPr>
          <w:cantSplit/>
          <w:tblHeader/>
        </w:trPr>
        <w:tc>
          <w:tcPr>
            <w:tcW w:w="21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sz w:val="20"/>
                <w:szCs w:val="20"/>
              </w:rPr>
            </w:pPr>
          </w:p>
        </w:tc>
        <w:tc>
          <w:tcPr>
            <w:tcW w:w="10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color w:val="000000"/>
                <w:sz w:val="20"/>
                <w:szCs w:val="20"/>
              </w:rPr>
            </w:pPr>
            <w:r w:rsidRPr="000C7127">
              <w:rPr>
                <w:color w:val="000000"/>
                <w:sz w:val="20"/>
                <w:szCs w:val="20"/>
              </w:rPr>
              <w:t>Total</w:t>
            </w:r>
          </w:p>
        </w:tc>
        <w:tc>
          <w:tcPr>
            <w:tcW w:w="1530"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304.610</w:t>
            </w:r>
          </w:p>
        </w:tc>
        <w:tc>
          <w:tcPr>
            <w:tcW w:w="450" w:type="dxa"/>
            <w:tcBorders>
              <w:top w:val="nil"/>
              <w:bottom w:val="single" w:sz="16" w:space="0" w:color="000000"/>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35</w:t>
            </w:r>
          </w:p>
        </w:tc>
        <w:tc>
          <w:tcPr>
            <w:tcW w:w="1350" w:type="dxa"/>
            <w:tcBorders>
              <w:top w:val="nil"/>
              <w:bottom w:val="single" w:sz="16" w:space="0" w:color="000000"/>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sz w:val="20"/>
                <w:szCs w:val="20"/>
              </w:rPr>
            </w:pPr>
          </w:p>
        </w:tc>
        <w:tc>
          <w:tcPr>
            <w:tcW w:w="720" w:type="dxa"/>
            <w:tcBorders>
              <w:top w:val="nil"/>
              <w:bottom w:val="single" w:sz="16" w:space="0" w:color="000000"/>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sz w:val="20"/>
                <w:szCs w:val="20"/>
              </w:rPr>
            </w:pPr>
          </w:p>
        </w:tc>
        <w:tc>
          <w:tcPr>
            <w:tcW w:w="9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sz w:val="20"/>
                <w:szCs w:val="20"/>
              </w:rPr>
            </w:pPr>
          </w:p>
        </w:tc>
      </w:tr>
      <w:tr w:rsidR="008258EB" w:rsidRPr="000C7127" w:rsidTr="00D9634A">
        <w:trPr>
          <w:cantSplit/>
        </w:trPr>
        <w:tc>
          <w:tcPr>
            <w:tcW w:w="6570" w:type="dxa"/>
            <w:gridSpan w:val="6"/>
            <w:tcBorders>
              <w:top w:val="nil"/>
              <w:left w:val="nil"/>
              <w:bottom w:val="nil"/>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color w:val="000000"/>
                <w:sz w:val="20"/>
                <w:szCs w:val="20"/>
              </w:rPr>
            </w:pPr>
            <w:r w:rsidRPr="000C7127">
              <w:rPr>
                <w:color w:val="000000"/>
                <w:sz w:val="20"/>
                <w:szCs w:val="20"/>
              </w:rPr>
              <w:t>a. Predictors: (Constant), Kebiasaan Merokok</w:t>
            </w:r>
          </w:p>
        </w:tc>
        <w:tc>
          <w:tcPr>
            <w:tcW w:w="720" w:type="dxa"/>
            <w:tcBorders>
              <w:top w:val="nil"/>
              <w:left w:val="nil"/>
              <w:bottom w:val="nil"/>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sz w:val="20"/>
                <w:szCs w:val="20"/>
              </w:rPr>
            </w:pPr>
          </w:p>
        </w:tc>
        <w:tc>
          <w:tcPr>
            <w:tcW w:w="990" w:type="dxa"/>
            <w:tcBorders>
              <w:top w:val="nil"/>
              <w:left w:val="nil"/>
              <w:bottom w:val="nil"/>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sz w:val="20"/>
                <w:szCs w:val="20"/>
              </w:rPr>
            </w:pPr>
          </w:p>
        </w:tc>
      </w:tr>
      <w:tr w:rsidR="008258EB" w:rsidRPr="000C7127" w:rsidTr="00D9634A">
        <w:trPr>
          <w:cantSplit/>
        </w:trPr>
        <w:tc>
          <w:tcPr>
            <w:tcW w:w="4418" w:type="dxa"/>
            <w:gridSpan w:val="3"/>
            <w:tcBorders>
              <w:top w:val="nil"/>
              <w:left w:val="nil"/>
              <w:bottom w:val="nil"/>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color w:val="000000"/>
                <w:sz w:val="20"/>
                <w:szCs w:val="20"/>
              </w:rPr>
            </w:pPr>
            <w:r w:rsidRPr="000C7127">
              <w:rPr>
                <w:color w:val="000000"/>
                <w:sz w:val="20"/>
                <w:szCs w:val="20"/>
              </w:rPr>
              <w:t>b. Dependent Variable: Hormon Testosteron</w:t>
            </w:r>
          </w:p>
        </w:tc>
        <w:tc>
          <w:tcPr>
            <w:tcW w:w="2152" w:type="dxa"/>
            <w:gridSpan w:val="3"/>
            <w:tcBorders>
              <w:top w:val="nil"/>
              <w:left w:val="nil"/>
              <w:bottom w:val="nil"/>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sz w:val="20"/>
                <w:szCs w:val="20"/>
              </w:rPr>
            </w:pPr>
          </w:p>
        </w:tc>
        <w:tc>
          <w:tcPr>
            <w:tcW w:w="720" w:type="dxa"/>
            <w:tcBorders>
              <w:top w:val="nil"/>
              <w:left w:val="nil"/>
              <w:bottom w:val="nil"/>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sz w:val="20"/>
                <w:szCs w:val="20"/>
              </w:rPr>
            </w:pPr>
          </w:p>
        </w:tc>
        <w:tc>
          <w:tcPr>
            <w:tcW w:w="990" w:type="dxa"/>
            <w:tcBorders>
              <w:top w:val="nil"/>
              <w:left w:val="nil"/>
              <w:bottom w:val="nil"/>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sz w:val="20"/>
                <w:szCs w:val="20"/>
              </w:rPr>
            </w:pPr>
          </w:p>
        </w:tc>
      </w:tr>
    </w:tbl>
    <w:p w:rsidR="008258EB" w:rsidRPr="00D9634A" w:rsidRDefault="008258EB" w:rsidP="00D9634A">
      <w:pPr>
        <w:autoSpaceDE w:val="0"/>
        <w:autoSpaceDN w:val="0"/>
        <w:adjustRightInd w:val="0"/>
        <w:spacing w:after="0" w:line="240" w:lineRule="auto"/>
        <w:ind w:firstLine="720"/>
        <w:jc w:val="both"/>
        <w:rPr>
          <w:sz w:val="24"/>
          <w:szCs w:val="24"/>
        </w:rPr>
      </w:pPr>
      <w:r>
        <w:rPr>
          <w:sz w:val="24"/>
          <w:szCs w:val="24"/>
        </w:rPr>
        <w:t>Berdasarkan Tabel di atas diperoleh nilai signifikan  pada</w:t>
      </w:r>
      <w:r w:rsidRPr="0025598E">
        <w:rPr>
          <w:sz w:val="24"/>
          <w:szCs w:val="24"/>
        </w:rPr>
        <w:t xml:space="preserve"> </w:t>
      </w:r>
      <w:r>
        <w:rPr>
          <w:sz w:val="24"/>
          <w:szCs w:val="24"/>
        </w:rPr>
        <w:t>F hitung 30,309 dengan sig. 0,000 ≤ 0,05, artinya variabel kebiasaan merokok dapat mempengaruhi variabel hormone testosteron secara signifikan.</w:t>
      </w:r>
    </w:p>
    <w:p w:rsidR="008258EB" w:rsidRPr="000C7127" w:rsidRDefault="008258EB" w:rsidP="00D95158">
      <w:pPr>
        <w:autoSpaceDE w:val="0"/>
        <w:autoSpaceDN w:val="0"/>
        <w:adjustRightInd w:val="0"/>
        <w:spacing w:after="0" w:line="240" w:lineRule="auto"/>
        <w:jc w:val="center"/>
        <w:rPr>
          <w:b/>
          <w:sz w:val="24"/>
          <w:szCs w:val="24"/>
        </w:rPr>
      </w:pPr>
      <w:r w:rsidRPr="00AD7BDE">
        <w:rPr>
          <w:b/>
          <w:sz w:val="24"/>
          <w:szCs w:val="24"/>
        </w:rPr>
        <w:t>Koefisien Regresi Variabel X Terhadap Y</w:t>
      </w:r>
    </w:p>
    <w:tbl>
      <w:tblPr>
        <w:tblW w:w="8296" w:type="dxa"/>
        <w:jc w:val="right"/>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848"/>
        <w:gridCol w:w="1842"/>
        <w:gridCol w:w="1038"/>
        <w:gridCol w:w="1080"/>
        <w:gridCol w:w="1440"/>
        <w:gridCol w:w="630"/>
        <w:gridCol w:w="418"/>
      </w:tblGrid>
      <w:tr w:rsidR="008258EB" w:rsidRPr="000C7127" w:rsidTr="00D9634A">
        <w:trPr>
          <w:cantSplit/>
          <w:tblHeader/>
          <w:jc w:val="right"/>
        </w:trPr>
        <w:tc>
          <w:tcPr>
            <w:tcW w:w="8296" w:type="dxa"/>
            <w:gridSpan w:val="7"/>
            <w:tcBorders>
              <w:top w:val="nil"/>
              <w:left w:val="nil"/>
              <w:bottom w:val="nil"/>
              <w:right w:val="nil"/>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center"/>
              <w:rPr>
                <w:color w:val="000000"/>
                <w:sz w:val="20"/>
                <w:szCs w:val="20"/>
              </w:rPr>
            </w:pPr>
            <w:r w:rsidRPr="000C7127">
              <w:rPr>
                <w:b/>
                <w:bCs/>
                <w:color w:val="000000"/>
                <w:sz w:val="20"/>
                <w:szCs w:val="20"/>
              </w:rPr>
              <w:t>Coefficients</w:t>
            </w:r>
            <w:r w:rsidRPr="000C7127">
              <w:rPr>
                <w:b/>
                <w:bCs/>
                <w:color w:val="000000"/>
                <w:sz w:val="20"/>
                <w:szCs w:val="20"/>
                <w:vertAlign w:val="superscript"/>
              </w:rPr>
              <w:t>a</w:t>
            </w:r>
          </w:p>
        </w:tc>
      </w:tr>
      <w:tr w:rsidR="008258EB" w:rsidRPr="000C7127" w:rsidTr="00D9634A">
        <w:trPr>
          <w:cantSplit/>
          <w:tblHeader/>
          <w:jc w:val="right"/>
        </w:trPr>
        <w:tc>
          <w:tcPr>
            <w:tcW w:w="369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rPr>
                <w:color w:val="000000"/>
                <w:sz w:val="20"/>
                <w:szCs w:val="20"/>
              </w:rPr>
            </w:pPr>
            <w:r w:rsidRPr="000C7127">
              <w:rPr>
                <w:color w:val="000000"/>
                <w:sz w:val="20"/>
                <w:szCs w:val="20"/>
              </w:rPr>
              <w:t>Model</w:t>
            </w:r>
          </w:p>
        </w:tc>
        <w:tc>
          <w:tcPr>
            <w:tcW w:w="21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jc w:val="center"/>
              <w:rPr>
                <w:color w:val="000000"/>
                <w:sz w:val="20"/>
                <w:szCs w:val="20"/>
              </w:rPr>
            </w:pPr>
            <w:r w:rsidRPr="000C7127">
              <w:rPr>
                <w:color w:val="000000"/>
                <w:sz w:val="20"/>
                <w:szCs w:val="20"/>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jc w:val="center"/>
              <w:rPr>
                <w:color w:val="000000"/>
                <w:sz w:val="20"/>
                <w:szCs w:val="20"/>
              </w:rPr>
            </w:pPr>
            <w:r w:rsidRPr="000C7127">
              <w:rPr>
                <w:color w:val="000000"/>
                <w:sz w:val="20"/>
                <w:szCs w:val="20"/>
              </w:rPr>
              <w:t>Standardized Coefficients</w:t>
            </w:r>
          </w:p>
        </w:tc>
        <w:tc>
          <w:tcPr>
            <w:tcW w:w="63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jc w:val="center"/>
              <w:rPr>
                <w:color w:val="000000"/>
                <w:sz w:val="20"/>
                <w:szCs w:val="20"/>
              </w:rPr>
            </w:pPr>
            <w:r w:rsidRPr="000C7127">
              <w:rPr>
                <w:color w:val="000000"/>
                <w:sz w:val="20"/>
                <w:szCs w:val="20"/>
              </w:rPr>
              <w:t>t</w:t>
            </w:r>
          </w:p>
        </w:tc>
        <w:tc>
          <w:tcPr>
            <w:tcW w:w="41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jc w:val="center"/>
              <w:rPr>
                <w:color w:val="000000"/>
                <w:sz w:val="20"/>
                <w:szCs w:val="20"/>
              </w:rPr>
            </w:pPr>
            <w:r w:rsidRPr="000C7127">
              <w:rPr>
                <w:color w:val="000000"/>
                <w:sz w:val="20"/>
                <w:szCs w:val="20"/>
              </w:rPr>
              <w:t>Sig.</w:t>
            </w:r>
          </w:p>
        </w:tc>
      </w:tr>
      <w:tr w:rsidR="008258EB" w:rsidRPr="000C7127" w:rsidTr="00D9634A">
        <w:trPr>
          <w:cantSplit/>
          <w:tblHeader/>
          <w:jc w:val="right"/>
        </w:trPr>
        <w:tc>
          <w:tcPr>
            <w:tcW w:w="369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rPr>
                <w:color w:val="000000"/>
                <w:sz w:val="20"/>
                <w:szCs w:val="20"/>
              </w:rPr>
            </w:pPr>
          </w:p>
        </w:tc>
        <w:tc>
          <w:tcPr>
            <w:tcW w:w="103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jc w:val="center"/>
              <w:rPr>
                <w:color w:val="000000"/>
                <w:sz w:val="20"/>
                <w:szCs w:val="20"/>
              </w:rPr>
            </w:pPr>
            <w:r w:rsidRPr="000C7127">
              <w:rPr>
                <w:color w:val="000000"/>
                <w:sz w:val="20"/>
                <w:szCs w:val="20"/>
              </w:rPr>
              <w:t>B</w:t>
            </w:r>
          </w:p>
        </w:tc>
        <w:tc>
          <w:tcPr>
            <w:tcW w:w="1080" w:type="dxa"/>
            <w:tcBorders>
              <w:bottom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jc w:val="center"/>
              <w:rPr>
                <w:color w:val="000000"/>
                <w:sz w:val="20"/>
                <w:szCs w:val="20"/>
              </w:rPr>
            </w:pPr>
            <w:r w:rsidRPr="000C7127">
              <w:rPr>
                <w:color w:val="000000"/>
                <w:sz w:val="20"/>
                <w:szCs w:val="20"/>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jc w:val="center"/>
              <w:rPr>
                <w:color w:val="000000"/>
                <w:sz w:val="20"/>
                <w:szCs w:val="20"/>
              </w:rPr>
            </w:pPr>
            <w:r w:rsidRPr="000C7127">
              <w:rPr>
                <w:color w:val="000000"/>
                <w:sz w:val="20"/>
                <w:szCs w:val="20"/>
              </w:rPr>
              <w:t>Beta</w:t>
            </w:r>
          </w:p>
        </w:tc>
        <w:tc>
          <w:tcPr>
            <w:tcW w:w="63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rPr>
                <w:color w:val="000000"/>
                <w:sz w:val="20"/>
                <w:szCs w:val="20"/>
              </w:rPr>
            </w:pPr>
          </w:p>
        </w:tc>
        <w:tc>
          <w:tcPr>
            <w:tcW w:w="41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258EB" w:rsidRPr="000C7127" w:rsidRDefault="008258EB" w:rsidP="00D95158">
            <w:pPr>
              <w:autoSpaceDE w:val="0"/>
              <w:autoSpaceDN w:val="0"/>
              <w:adjustRightInd w:val="0"/>
              <w:spacing w:after="0" w:line="240" w:lineRule="auto"/>
              <w:rPr>
                <w:color w:val="000000"/>
                <w:sz w:val="20"/>
                <w:szCs w:val="20"/>
              </w:rPr>
            </w:pPr>
          </w:p>
        </w:tc>
      </w:tr>
      <w:tr w:rsidR="008258EB" w:rsidRPr="000C7127" w:rsidTr="00D9634A">
        <w:trPr>
          <w:cantSplit/>
          <w:tblHeader/>
          <w:jc w:val="right"/>
        </w:trPr>
        <w:tc>
          <w:tcPr>
            <w:tcW w:w="184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color w:val="000000"/>
                <w:sz w:val="20"/>
                <w:szCs w:val="20"/>
              </w:rPr>
            </w:pPr>
            <w:r w:rsidRPr="000C7127">
              <w:rPr>
                <w:color w:val="000000"/>
                <w:sz w:val="20"/>
                <w:szCs w:val="20"/>
              </w:rPr>
              <w:t>1</w:t>
            </w:r>
          </w:p>
        </w:tc>
        <w:tc>
          <w:tcPr>
            <w:tcW w:w="184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color w:val="000000"/>
                <w:sz w:val="20"/>
                <w:szCs w:val="20"/>
              </w:rPr>
            </w:pPr>
            <w:r w:rsidRPr="000C7127">
              <w:rPr>
                <w:color w:val="000000"/>
                <w:sz w:val="20"/>
                <w:szCs w:val="20"/>
              </w:rPr>
              <w:t>(Constant)</w:t>
            </w:r>
          </w:p>
        </w:tc>
        <w:tc>
          <w:tcPr>
            <w:tcW w:w="103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15.821</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.897</w:t>
            </w:r>
          </w:p>
        </w:tc>
        <w:tc>
          <w:tcPr>
            <w:tcW w:w="1440" w:type="dxa"/>
            <w:tcBorders>
              <w:top w:val="single" w:sz="16" w:space="0" w:color="000000"/>
              <w:bottom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sz w:val="20"/>
                <w:szCs w:val="20"/>
              </w:rPr>
            </w:pPr>
          </w:p>
        </w:tc>
        <w:tc>
          <w:tcPr>
            <w:tcW w:w="630" w:type="dxa"/>
            <w:tcBorders>
              <w:top w:val="single" w:sz="16" w:space="0" w:color="000000"/>
              <w:bottom w:val="nil"/>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17.632</w:t>
            </w:r>
          </w:p>
        </w:tc>
        <w:tc>
          <w:tcPr>
            <w:tcW w:w="41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.000</w:t>
            </w:r>
          </w:p>
        </w:tc>
      </w:tr>
      <w:tr w:rsidR="008258EB" w:rsidRPr="000C7127" w:rsidTr="00D9634A">
        <w:trPr>
          <w:cantSplit/>
          <w:tblHeader/>
          <w:jc w:val="right"/>
        </w:trPr>
        <w:tc>
          <w:tcPr>
            <w:tcW w:w="184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color w:val="000000"/>
                <w:sz w:val="20"/>
                <w:szCs w:val="20"/>
              </w:rPr>
            </w:pPr>
          </w:p>
        </w:tc>
        <w:tc>
          <w:tcPr>
            <w:tcW w:w="184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color w:val="000000"/>
                <w:sz w:val="20"/>
                <w:szCs w:val="20"/>
              </w:rPr>
            </w:pPr>
            <w:r w:rsidRPr="000C7127">
              <w:rPr>
                <w:color w:val="000000"/>
                <w:sz w:val="20"/>
                <w:szCs w:val="20"/>
              </w:rPr>
              <w:t>Kebiasaan Merokok</w:t>
            </w:r>
          </w:p>
        </w:tc>
        <w:tc>
          <w:tcPr>
            <w:tcW w:w="103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-.229</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.042</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-.687</w:t>
            </w:r>
          </w:p>
        </w:tc>
        <w:tc>
          <w:tcPr>
            <w:tcW w:w="630" w:type="dxa"/>
            <w:tcBorders>
              <w:top w:val="nil"/>
              <w:bottom w:val="single" w:sz="16" w:space="0" w:color="000000"/>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-5.505</w:t>
            </w:r>
          </w:p>
        </w:tc>
        <w:tc>
          <w:tcPr>
            <w:tcW w:w="41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258EB" w:rsidRPr="000C7127" w:rsidRDefault="008258EB" w:rsidP="00D95158">
            <w:pPr>
              <w:autoSpaceDE w:val="0"/>
              <w:autoSpaceDN w:val="0"/>
              <w:adjustRightInd w:val="0"/>
              <w:spacing w:after="0" w:line="240" w:lineRule="auto"/>
              <w:jc w:val="right"/>
              <w:rPr>
                <w:color w:val="000000"/>
                <w:sz w:val="20"/>
                <w:szCs w:val="20"/>
              </w:rPr>
            </w:pPr>
            <w:r w:rsidRPr="000C7127">
              <w:rPr>
                <w:color w:val="000000"/>
                <w:sz w:val="20"/>
                <w:szCs w:val="20"/>
              </w:rPr>
              <w:t>.000</w:t>
            </w:r>
          </w:p>
        </w:tc>
      </w:tr>
      <w:tr w:rsidR="008258EB" w:rsidRPr="000C7127" w:rsidTr="00D9634A">
        <w:trPr>
          <w:cantSplit/>
          <w:jc w:val="right"/>
        </w:trPr>
        <w:tc>
          <w:tcPr>
            <w:tcW w:w="5808" w:type="dxa"/>
            <w:gridSpan w:val="4"/>
            <w:tcBorders>
              <w:top w:val="nil"/>
              <w:left w:val="nil"/>
              <w:bottom w:val="nil"/>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color w:val="000000"/>
                <w:sz w:val="20"/>
                <w:szCs w:val="20"/>
              </w:rPr>
            </w:pPr>
            <w:r w:rsidRPr="000C7127">
              <w:rPr>
                <w:color w:val="000000"/>
                <w:sz w:val="20"/>
                <w:szCs w:val="20"/>
              </w:rPr>
              <w:t>a. Dependent Variable: Hormon Testosteron</w:t>
            </w:r>
          </w:p>
        </w:tc>
        <w:tc>
          <w:tcPr>
            <w:tcW w:w="1440" w:type="dxa"/>
            <w:tcBorders>
              <w:top w:val="nil"/>
              <w:left w:val="nil"/>
              <w:bottom w:val="nil"/>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sz w:val="20"/>
                <w:szCs w:val="20"/>
              </w:rPr>
            </w:pPr>
          </w:p>
        </w:tc>
        <w:tc>
          <w:tcPr>
            <w:tcW w:w="630" w:type="dxa"/>
            <w:tcBorders>
              <w:top w:val="nil"/>
              <w:left w:val="nil"/>
              <w:bottom w:val="nil"/>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sz w:val="20"/>
                <w:szCs w:val="20"/>
              </w:rPr>
            </w:pPr>
          </w:p>
        </w:tc>
        <w:tc>
          <w:tcPr>
            <w:tcW w:w="418" w:type="dxa"/>
            <w:tcBorders>
              <w:top w:val="nil"/>
              <w:left w:val="nil"/>
              <w:bottom w:val="nil"/>
              <w:right w:val="nil"/>
            </w:tcBorders>
            <w:shd w:val="clear" w:color="auto" w:fill="FFFFFF"/>
            <w:tcMar>
              <w:top w:w="30" w:type="dxa"/>
              <w:left w:w="30" w:type="dxa"/>
              <w:bottom w:w="30" w:type="dxa"/>
              <w:right w:w="30" w:type="dxa"/>
            </w:tcMar>
          </w:tcPr>
          <w:p w:rsidR="008258EB" w:rsidRPr="000C7127" w:rsidRDefault="008258EB" w:rsidP="00D95158">
            <w:pPr>
              <w:autoSpaceDE w:val="0"/>
              <w:autoSpaceDN w:val="0"/>
              <w:adjustRightInd w:val="0"/>
              <w:spacing w:after="0" w:line="240" w:lineRule="auto"/>
              <w:rPr>
                <w:sz w:val="20"/>
                <w:szCs w:val="20"/>
              </w:rPr>
            </w:pPr>
          </w:p>
        </w:tc>
      </w:tr>
    </w:tbl>
    <w:p w:rsidR="008258EB" w:rsidRPr="000C7127" w:rsidRDefault="008258EB" w:rsidP="00D95158">
      <w:pPr>
        <w:spacing w:after="0" w:line="240" w:lineRule="auto"/>
        <w:jc w:val="both"/>
        <w:rPr>
          <w:sz w:val="24"/>
          <w:szCs w:val="24"/>
        </w:rPr>
      </w:pPr>
    </w:p>
    <w:p w:rsidR="008258EB" w:rsidRDefault="008258EB" w:rsidP="00D95158">
      <w:pPr>
        <w:spacing w:after="0" w:line="240" w:lineRule="auto"/>
        <w:ind w:firstLine="720"/>
        <w:jc w:val="both"/>
        <w:rPr>
          <w:sz w:val="24"/>
          <w:szCs w:val="24"/>
        </w:rPr>
      </w:pPr>
      <w:r>
        <w:rPr>
          <w:sz w:val="24"/>
          <w:szCs w:val="24"/>
        </w:rPr>
        <w:t xml:space="preserve">Berdasarkan Tabel diatas terdapat nilai persamaan regresi </w:t>
      </w:r>
      <w:r>
        <w:rPr>
          <w:b/>
          <w:sz w:val="24"/>
          <w:szCs w:val="24"/>
        </w:rPr>
        <w:t>Y = a + bX = 15,821 + (0,229)</w:t>
      </w:r>
      <w:r w:rsidRPr="00125517">
        <w:rPr>
          <w:b/>
          <w:sz w:val="24"/>
          <w:szCs w:val="24"/>
        </w:rPr>
        <w:t xml:space="preserve"> X</w:t>
      </w:r>
      <w:r w:rsidR="0066131E">
        <w:rPr>
          <w:sz w:val="24"/>
          <w:szCs w:val="24"/>
        </w:rPr>
        <w:t xml:space="preserve">. </w:t>
      </w:r>
      <w:r>
        <w:rPr>
          <w:sz w:val="24"/>
          <w:szCs w:val="24"/>
        </w:rPr>
        <w:t xml:space="preserve">Nilai konstanta sebesar 15,821 menunjukkan bahwa adanya pengaruh kebiasaan merokok nilai skala hormone </w:t>
      </w:r>
      <w:proofErr w:type="gramStart"/>
      <w:r>
        <w:rPr>
          <w:sz w:val="24"/>
          <w:szCs w:val="24"/>
        </w:rPr>
        <w:t>testosterone  sebesar</w:t>
      </w:r>
      <w:proofErr w:type="gramEnd"/>
      <w:r>
        <w:rPr>
          <w:sz w:val="24"/>
          <w:szCs w:val="24"/>
        </w:rPr>
        <w:t xml:space="preserve"> 15,821. Koefisien regresi sebesar -0,229 dengan nilai t hitung -0,687 pada sig. 0,000 ≤ 0,05, artinya setiap peningkatan sebesar 1 satuan kebiasaan merokok akan meningkatkan -0,229 satuan hormone testosterone.</w:t>
      </w:r>
    </w:p>
    <w:p w:rsidR="0096386C" w:rsidRDefault="0096386C" w:rsidP="00D95158">
      <w:pPr>
        <w:spacing w:after="0" w:line="240" w:lineRule="auto"/>
        <w:rPr>
          <w:b/>
          <w:sz w:val="24"/>
          <w:szCs w:val="24"/>
        </w:rPr>
      </w:pPr>
      <w:r w:rsidRPr="00920451">
        <w:rPr>
          <w:b/>
          <w:sz w:val="24"/>
          <w:szCs w:val="24"/>
        </w:rPr>
        <w:t xml:space="preserve">PEMBAHASAN </w:t>
      </w:r>
    </w:p>
    <w:p w:rsidR="0096386C" w:rsidRPr="00822858" w:rsidRDefault="0096386C" w:rsidP="00D95158">
      <w:pPr>
        <w:spacing w:after="0" w:line="240" w:lineRule="auto"/>
        <w:ind w:firstLine="810"/>
        <w:jc w:val="both"/>
        <w:rPr>
          <w:sz w:val="24"/>
          <w:szCs w:val="24"/>
        </w:rPr>
      </w:pPr>
      <w:r w:rsidRPr="00822858">
        <w:rPr>
          <w:sz w:val="24"/>
          <w:szCs w:val="24"/>
        </w:rPr>
        <w:t>Berdasarkan hasil diskripsi penelitian dapat diketahui kebiasaan merokok memiliki mean 19</w:t>
      </w:r>
      <w:proofErr w:type="gramStart"/>
      <w:r w:rsidRPr="00822858">
        <w:rPr>
          <w:sz w:val="24"/>
          <w:szCs w:val="24"/>
        </w:rPr>
        <w:t>,69</w:t>
      </w:r>
      <w:proofErr w:type="gramEnd"/>
      <w:r w:rsidRPr="00822858">
        <w:rPr>
          <w:sz w:val="24"/>
          <w:szCs w:val="24"/>
        </w:rPr>
        <w:t xml:space="preserve"> batang, median 18,50 batang, minimum 5 batang dan maximum 42 batang. Sedangkan hormone testosterone memiliki mean 11,303 nmol/L, median 10,250 nmol/L, minimum 7</w:t>
      </w:r>
      <w:proofErr w:type="gramStart"/>
      <w:r w:rsidRPr="00822858">
        <w:rPr>
          <w:sz w:val="24"/>
          <w:szCs w:val="24"/>
        </w:rPr>
        <w:t>,5</w:t>
      </w:r>
      <w:proofErr w:type="gramEnd"/>
      <w:r w:rsidRPr="00822858">
        <w:rPr>
          <w:sz w:val="24"/>
          <w:szCs w:val="24"/>
        </w:rPr>
        <w:t xml:space="preserve"> nmol/L dan maximum 18,1 nmol/L.</w:t>
      </w:r>
    </w:p>
    <w:p w:rsidR="0096386C" w:rsidRPr="00822858" w:rsidRDefault="0096386C" w:rsidP="00D95158">
      <w:pPr>
        <w:spacing w:after="0" w:line="240" w:lineRule="auto"/>
        <w:ind w:firstLine="810"/>
        <w:jc w:val="both"/>
        <w:rPr>
          <w:sz w:val="24"/>
          <w:szCs w:val="24"/>
        </w:rPr>
      </w:pPr>
      <w:r w:rsidRPr="00822858">
        <w:rPr>
          <w:sz w:val="24"/>
          <w:szCs w:val="24"/>
        </w:rPr>
        <w:t xml:space="preserve">Rokok adalah silinder dari kertas yang berisi daun-daun tembakau yang telah diacah, dan berukuran panjang antara 70 milimeter hingga 120 milimeter, dan mempunyai diameter sekitar 10 milimeter (ukuran ini bervariasi tergantung negara). </w:t>
      </w:r>
      <w:proofErr w:type="gramStart"/>
      <w:r w:rsidRPr="00822858">
        <w:rPr>
          <w:sz w:val="24"/>
          <w:szCs w:val="24"/>
        </w:rPr>
        <w:t>Rokok dibakar pada salah satu hujungnya, dan dibiarkan membara agar asapnya dapat dihirup lewat mulut pada hujung yang lainnya (Malau, 2013).</w:t>
      </w:r>
      <w:proofErr w:type="gramEnd"/>
      <w:r w:rsidRPr="00822858">
        <w:rPr>
          <w:sz w:val="24"/>
          <w:szCs w:val="24"/>
        </w:rPr>
        <w:t xml:space="preserve"> </w:t>
      </w:r>
      <w:proofErr w:type="gramStart"/>
      <w:r w:rsidRPr="00822858">
        <w:rPr>
          <w:sz w:val="24"/>
          <w:szCs w:val="24"/>
        </w:rPr>
        <w:t>Testosteron adalah hormon steroid dari kelompok androgen penghasil utamanya testis dan sebagian kecil oleh zona retikularis korteks kelenjar adrenal (Ganong, 2012).</w:t>
      </w:r>
      <w:proofErr w:type="gramEnd"/>
      <w:r w:rsidRPr="00822858">
        <w:rPr>
          <w:sz w:val="24"/>
          <w:szCs w:val="24"/>
        </w:rPr>
        <w:t xml:space="preserve"> </w:t>
      </w:r>
      <w:proofErr w:type="gramStart"/>
      <w:r w:rsidRPr="00822858">
        <w:rPr>
          <w:sz w:val="24"/>
          <w:szCs w:val="24"/>
        </w:rPr>
        <w:t>Hormon testosteron merupakan hormon seks utama pria dan merupakan steroid anabolik (Betram, 2012).</w:t>
      </w:r>
      <w:proofErr w:type="gramEnd"/>
      <w:r w:rsidRPr="00822858">
        <w:rPr>
          <w:sz w:val="24"/>
          <w:szCs w:val="24"/>
        </w:rPr>
        <w:t xml:space="preserve"> Fungsi hormon testoteron meningkatkan libido, memberi energi, fungsi imun, perlindungan terhadap </w:t>
      </w:r>
      <w:r w:rsidRPr="00822858">
        <w:rPr>
          <w:i/>
          <w:sz w:val="24"/>
          <w:szCs w:val="24"/>
        </w:rPr>
        <w:t xml:space="preserve">osteoporosis, </w:t>
      </w:r>
      <w:r w:rsidRPr="00822858">
        <w:rPr>
          <w:sz w:val="24"/>
          <w:szCs w:val="24"/>
        </w:rPr>
        <w:t xml:space="preserve">merangsang produksi sperma, memberi dorongan seksual, membangun </w:t>
      </w:r>
      <w:proofErr w:type="gramStart"/>
      <w:r w:rsidRPr="00822858">
        <w:rPr>
          <w:sz w:val="24"/>
          <w:szCs w:val="24"/>
        </w:rPr>
        <w:t>massa</w:t>
      </w:r>
      <w:proofErr w:type="gramEnd"/>
      <w:r w:rsidRPr="00822858">
        <w:rPr>
          <w:sz w:val="24"/>
          <w:szCs w:val="24"/>
        </w:rPr>
        <w:t xml:space="preserve"> otot dan tulang (Bordini, 2011).  </w:t>
      </w:r>
    </w:p>
    <w:p w:rsidR="0096386C" w:rsidRPr="00822858" w:rsidRDefault="0096386C" w:rsidP="00D95158">
      <w:pPr>
        <w:spacing w:after="0" w:line="240" w:lineRule="auto"/>
        <w:ind w:firstLine="810"/>
        <w:jc w:val="both"/>
        <w:rPr>
          <w:sz w:val="24"/>
          <w:szCs w:val="24"/>
        </w:rPr>
      </w:pPr>
      <w:proofErr w:type="gramStart"/>
      <w:r w:rsidRPr="00822858">
        <w:rPr>
          <w:sz w:val="24"/>
          <w:szCs w:val="24"/>
        </w:rPr>
        <w:lastRenderedPageBreak/>
        <w:t>Berdasarkan hasil uji hipotesis yang digunakan untuk mengetahui derajat pengaruh antara disiplin terhadap kinerja pegawai di Dinas Pariwisata Provinsi Sumatera Barat yang dilakukan dengan bantuan SPSS 16.00.</w:t>
      </w:r>
      <w:proofErr w:type="gramEnd"/>
      <w:r w:rsidRPr="00822858">
        <w:rPr>
          <w:sz w:val="24"/>
          <w:szCs w:val="24"/>
        </w:rPr>
        <w:t xml:space="preserve"> hasil uji regresi linear sederhana diperoleh nilai signifikan  pada F hitung 30,309 dengan sig. 0,000 ≤ 0,05, artinya variabel kebiasaan merokok mempengaruhi variabel hormone testosteron secara signifikan.</w:t>
      </w:r>
    </w:p>
    <w:p w:rsidR="0096386C" w:rsidRPr="00822858" w:rsidRDefault="0096386C" w:rsidP="00D95158">
      <w:pPr>
        <w:spacing w:after="0" w:line="240" w:lineRule="auto"/>
        <w:ind w:firstLine="810"/>
        <w:jc w:val="both"/>
        <w:rPr>
          <w:sz w:val="24"/>
          <w:szCs w:val="24"/>
        </w:rPr>
      </w:pPr>
      <w:r w:rsidRPr="00822858">
        <w:rPr>
          <w:sz w:val="24"/>
          <w:szCs w:val="24"/>
        </w:rPr>
        <w:t xml:space="preserve">Selanjutnya diperoleh koefisien regresi sebesar Koefisien regresi sebesar 0,229 dengan nilai t hitung 0,687 pada sig. 0,000 ≤ 0,05, artinya setiap peningkatan sebesar 1 satuan kebiasaan merokok akan meningkatkan 0,229 satuan hormone testosterone. Hal ini dapat disimpulkan ada pengaruh kebiasaan merokok terhadap </w:t>
      </w:r>
      <w:proofErr w:type="gramStart"/>
      <w:r w:rsidRPr="00822858">
        <w:rPr>
          <w:sz w:val="24"/>
          <w:szCs w:val="24"/>
        </w:rPr>
        <w:t>kadar</w:t>
      </w:r>
      <w:proofErr w:type="gramEnd"/>
      <w:r w:rsidRPr="00822858">
        <w:rPr>
          <w:sz w:val="24"/>
          <w:szCs w:val="24"/>
        </w:rPr>
        <w:t xml:space="preserve"> hormone testosterone pada laki-laki berumur di atas 40 tahun. Kemudian hasil penelitian menunjukkan bahwa pengaruh variabel kebiasaan merokok terhadap variabel hormone testosterone adalah sebesar 68</w:t>
      </w:r>
      <w:proofErr w:type="gramStart"/>
      <w:r w:rsidRPr="00822858">
        <w:rPr>
          <w:sz w:val="24"/>
          <w:szCs w:val="24"/>
        </w:rPr>
        <w:t>,7</w:t>
      </w:r>
      <w:proofErr w:type="gramEnd"/>
      <w:r w:rsidRPr="00822858">
        <w:rPr>
          <w:sz w:val="24"/>
          <w:szCs w:val="24"/>
        </w:rPr>
        <w:t>%, sedangkan 31,1% dipengaruhi oleh faktor lain, seperti: berat badan, umur, nutrisi dan gaya hidup.</w:t>
      </w:r>
    </w:p>
    <w:p w:rsidR="0096386C" w:rsidRPr="00822858" w:rsidRDefault="0096386C" w:rsidP="00D95158">
      <w:pPr>
        <w:spacing w:after="0" w:line="240" w:lineRule="auto"/>
        <w:ind w:firstLine="810"/>
        <w:jc w:val="both"/>
        <w:rPr>
          <w:bCs/>
          <w:sz w:val="24"/>
          <w:szCs w:val="24"/>
        </w:rPr>
      </w:pPr>
      <w:r w:rsidRPr="00822858">
        <w:rPr>
          <w:bCs/>
          <w:sz w:val="24"/>
          <w:szCs w:val="24"/>
        </w:rPr>
        <w:t xml:space="preserve">English dkk (2001) dalam penelitian kasus kontrol menyebutkan, bahwa merokok meningkatkan </w:t>
      </w:r>
      <w:proofErr w:type="gramStart"/>
      <w:r w:rsidRPr="00822858">
        <w:rPr>
          <w:bCs/>
          <w:sz w:val="24"/>
          <w:szCs w:val="24"/>
        </w:rPr>
        <w:t>kadar</w:t>
      </w:r>
      <w:proofErr w:type="gramEnd"/>
      <w:r w:rsidRPr="00822858">
        <w:rPr>
          <w:bCs/>
          <w:sz w:val="24"/>
          <w:szCs w:val="24"/>
        </w:rPr>
        <w:t xml:space="preserve"> testosterone. Dia menyebutkan, dalam hal ini merokok lebih mempunyai efek relative terhadap </w:t>
      </w:r>
      <w:proofErr w:type="gramStart"/>
      <w:r w:rsidRPr="00822858">
        <w:rPr>
          <w:bCs/>
          <w:sz w:val="24"/>
          <w:szCs w:val="24"/>
        </w:rPr>
        <w:t>kadar</w:t>
      </w:r>
      <w:proofErr w:type="gramEnd"/>
      <w:r w:rsidRPr="00822858">
        <w:rPr>
          <w:bCs/>
          <w:sz w:val="24"/>
          <w:szCs w:val="24"/>
        </w:rPr>
        <w:t xml:space="preserve"> SHBG dari pada hormone testosterone sendiri. Peningkatan kadar hormon testosteron karena pengaruh merokok lebih disebabkan karena efek rokok terhadap SHBG (plasma binding capacity)</w:t>
      </w:r>
      <w:proofErr w:type="gramStart"/>
      <w:r w:rsidRPr="00822858">
        <w:rPr>
          <w:bCs/>
          <w:sz w:val="24"/>
          <w:szCs w:val="24"/>
        </w:rPr>
        <w:t>,  bukan</w:t>
      </w:r>
      <w:proofErr w:type="gramEnd"/>
      <w:r w:rsidRPr="00822858">
        <w:rPr>
          <w:bCs/>
          <w:sz w:val="24"/>
          <w:szCs w:val="24"/>
        </w:rPr>
        <w:t xml:space="preserve"> karena pengaruh nikotin terhadap hormon testosteron sendiri.  Terdapat dua penelitian yang menyebutkan penurunan testosterone total yang signifikan pada pria perokok dibanding non perokok, tetapi </w:t>
      </w:r>
      <w:proofErr w:type="gramStart"/>
      <w:r w:rsidRPr="00822858">
        <w:rPr>
          <w:bCs/>
          <w:sz w:val="24"/>
          <w:szCs w:val="24"/>
        </w:rPr>
        <w:t>kadar</w:t>
      </w:r>
      <w:proofErr w:type="gramEnd"/>
      <w:r w:rsidRPr="00822858">
        <w:rPr>
          <w:bCs/>
          <w:sz w:val="24"/>
          <w:szCs w:val="24"/>
        </w:rPr>
        <w:t xml:space="preserve"> testosterone bebas, bioavailable testosterone, SHBG tidak dinilai pada penelitian tersebut. Penelitian Svartberg, dkk, mengemukakan hasil dari uji hubungan antara merokok dan penurunan kadar testosteron didapatkan OR sebesar 0</w:t>
      </w:r>
      <w:proofErr w:type="gramStart"/>
      <w:r w:rsidRPr="00822858">
        <w:rPr>
          <w:bCs/>
          <w:sz w:val="24"/>
          <w:szCs w:val="24"/>
        </w:rPr>
        <w:t>,5</w:t>
      </w:r>
      <w:proofErr w:type="gramEnd"/>
      <w:r w:rsidRPr="00822858">
        <w:rPr>
          <w:bCs/>
          <w:sz w:val="24"/>
          <w:szCs w:val="24"/>
        </w:rPr>
        <w:t xml:space="preserve"> kali.   </w:t>
      </w:r>
    </w:p>
    <w:p w:rsidR="00975871" w:rsidRDefault="00975871" w:rsidP="00D95158">
      <w:pPr>
        <w:spacing w:after="0" w:line="240" w:lineRule="auto"/>
        <w:ind w:firstLine="810"/>
        <w:jc w:val="both"/>
        <w:rPr>
          <w:sz w:val="24"/>
          <w:szCs w:val="24"/>
        </w:rPr>
      </w:pPr>
      <w:r w:rsidRPr="00822858">
        <w:rPr>
          <w:sz w:val="24"/>
          <w:szCs w:val="24"/>
        </w:rPr>
        <w:t xml:space="preserve">Kebiasaan merokok bisa menjadi penyebab impotensi karena nikotin dalam rokok yang terserap oleh darah </w:t>
      </w:r>
      <w:proofErr w:type="gramStart"/>
      <w:r w:rsidRPr="00822858">
        <w:rPr>
          <w:sz w:val="24"/>
          <w:szCs w:val="24"/>
        </w:rPr>
        <w:t>akan</w:t>
      </w:r>
      <w:proofErr w:type="gramEnd"/>
      <w:r w:rsidRPr="00822858">
        <w:rPr>
          <w:sz w:val="24"/>
          <w:szCs w:val="24"/>
        </w:rPr>
        <w:t xml:space="preserve"> menyebabkan penyumbatan pembuluh darah, termasuk penyumbatan pembuluh darah dalam penis. Pada hubungan antara merokok dan hormon testosteron, setelah dilakukan analisis multivariat didapatkan nilai p&lt;0</w:t>
      </w:r>
      <w:proofErr w:type="gramStart"/>
      <w:r w:rsidRPr="00822858">
        <w:rPr>
          <w:sz w:val="24"/>
          <w:szCs w:val="24"/>
        </w:rPr>
        <w:t>,05</w:t>
      </w:r>
      <w:proofErr w:type="gramEnd"/>
      <w:r w:rsidRPr="00822858">
        <w:rPr>
          <w:sz w:val="24"/>
          <w:szCs w:val="24"/>
        </w:rPr>
        <w:t xml:space="preserve"> dan OR=0,45 (95% CI: 0,220 – 0,913) dapat ditarik kesimpulan bahwa laki-laki yang sekarang dan pernah merokok mempunyai faktor protektif terhadap hormon testosteron yang rendah dibanding dengan laki-laki yang tidak merokok, dan hubungan ini signifikan. Laaksonen dkk (2005) pada penelitian kohort menemukan pria perokok mempunyai </w:t>
      </w:r>
      <w:proofErr w:type="gramStart"/>
      <w:r w:rsidRPr="00822858">
        <w:rPr>
          <w:sz w:val="24"/>
          <w:szCs w:val="24"/>
        </w:rPr>
        <w:t>kadar</w:t>
      </w:r>
      <w:proofErr w:type="gramEnd"/>
      <w:r w:rsidRPr="00822858">
        <w:rPr>
          <w:sz w:val="24"/>
          <w:szCs w:val="24"/>
        </w:rPr>
        <w:t xml:space="preserve"> testosteron yang lebih tinggi dari pada mereka yang tidak merokok, dan perbedaan ini signifikan. Svartberg dkk (2003) menemukan bahwa hubungan yang signifikan antara merokok dan hormon testosteron, dengan OR sebesar 0,495 pada mereka yang merokok jika dibandingkan dengan yang tidak merokok. </w:t>
      </w:r>
      <w:proofErr w:type="gramStart"/>
      <w:r w:rsidRPr="00822858">
        <w:rPr>
          <w:sz w:val="24"/>
          <w:szCs w:val="24"/>
        </w:rPr>
        <w:t>Vikan dkk (2010) menemukan korelasi positif dengan kekuatan sedang pada hubungan antara merokok dan hormon testosteron.</w:t>
      </w:r>
      <w:proofErr w:type="gramEnd"/>
      <w:r w:rsidRPr="00822858">
        <w:rPr>
          <w:sz w:val="24"/>
          <w:szCs w:val="24"/>
        </w:rPr>
        <w:t xml:space="preserve"> Mekanisme bagaimana merokok meningkatkan </w:t>
      </w:r>
      <w:proofErr w:type="gramStart"/>
      <w:r w:rsidRPr="00822858">
        <w:rPr>
          <w:sz w:val="24"/>
          <w:szCs w:val="24"/>
        </w:rPr>
        <w:t>kadar</w:t>
      </w:r>
      <w:proofErr w:type="gramEnd"/>
      <w:r w:rsidRPr="00822858">
        <w:rPr>
          <w:sz w:val="24"/>
          <w:szCs w:val="24"/>
        </w:rPr>
        <w:t xml:space="preserve"> testosteron masih belum jelas, tetapi diduga ini berhubungan dengan inhibisi enzim aromatase oleh nikotin, sehingga menyebabkan konversi testosteron menjadi estrogen rendah, sehingga kadar testosteron tinggi. </w:t>
      </w:r>
      <w:proofErr w:type="gramStart"/>
      <w:r w:rsidRPr="00822858">
        <w:rPr>
          <w:sz w:val="24"/>
          <w:szCs w:val="24"/>
        </w:rPr>
        <w:t>Hal ini diambil sebagai salah satu alasan penggunaan inhibitor aromatase yaitu anastrozole sebagai terapi hipogonadisme (Laaksonen dkk, 2005).</w:t>
      </w:r>
      <w:proofErr w:type="gramEnd"/>
    </w:p>
    <w:p w:rsidR="00D9634A" w:rsidRPr="00822858" w:rsidRDefault="00D9634A" w:rsidP="00D95158">
      <w:pPr>
        <w:spacing w:after="0" w:line="240" w:lineRule="auto"/>
        <w:ind w:firstLine="810"/>
        <w:jc w:val="both"/>
        <w:rPr>
          <w:sz w:val="24"/>
          <w:szCs w:val="24"/>
        </w:rPr>
      </w:pPr>
    </w:p>
    <w:p w:rsidR="00D8459F" w:rsidRPr="00B25AF3" w:rsidRDefault="00D8459F" w:rsidP="00D95158">
      <w:pPr>
        <w:spacing w:after="0" w:line="240" w:lineRule="auto"/>
        <w:rPr>
          <w:b/>
          <w:sz w:val="24"/>
          <w:szCs w:val="24"/>
        </w:rPr>
      </w:pPr>
      <w:r w:rsidRPr="001133E4">
        <w:rPr>
          <w:b/>
          <w:sz w:val="24"/>
          <w:szCs w:val="24"/>
        </w:rPr>
        <w:lastRenderedPageBreak/>
        <w:t>KESIMPULAN</w:t>
      </w:r>
      <w:r>
        <w:rPr>
          <w:b/>
          <w:sz w:val="24"/>
          <w:szCs w:val="24"/>
        </w:rPr>
        <w:t xml:space="preserve"> DAN SARAN</w:t>
      </w:r>
    </w:p>
    <w:p w:rsidR="002079CD" w:rsidRPr="0066131E" w:rsidRDefault="002079CD" w:rsidP="00D95158">
      <w:pPr>
        <w:spacing w:after="0" w:line="240" w:lineRule="auto"/>
        <w:ind w:firstLine="540"/>
        <w:jc w:val="both"/>
        <w:rPr>
          <w:sz w:val="24"/>
          <w:szCs w:val="24"/>
        </w:rPr>
      </w:pPr>
      <w:r w:rsidRPr="0066131E">
        <w:rPr>
          <w:sz w:val="24"/>
          <w:szCs w:val="24"/>
        </w:rPr>
        <w:t>Terdapat pengaruh nilai signifikan kebiasaan merokok dengan hormone testosteron, di tandai nilai pada F hitung 30,309 dengan sig. 0,000 ≤ 0,05, artinya variabel kebiasaan merokok dapat mempengaruhi variabel hormone testosteron secara signifikan. Pengaruh kebiasaan merokok terhadap hormone testosterone adalah sebesar 68</w:t>
      </w:r>
      <w:proofErr w:type="gramStart"/>
      <w:r w:rsidRPr="0066131E">
        <w:rPr>
          <w:sz w:val="24"/>
          <w:szCs w:val="24"/>
        </w:rPr>
        <w:t>,7</w:t>
      </w:r>
      <w:proofErr w:type="gramEnd"/>
      <w:r w:rsidRPr="0066131E">
        <w:rPr>
          <w:sz w:val="24"/>
          <w:szCs w:val="24"/>
        </w:rPr>
        <w:t>%.</w:t>
      </w:r>
      <w:r w:rsidR="0066131E">
        <w:rPr>
          <w:sz w:val="24"/>
          <w:szCs w:val="24"/>
        </w:rPr>
        <w:t xml:space="preserve"> </w:t>
      </w:r>
      <w:r w:rsidRPr="0066131E">
        <w:rPr>
          <w:sz w:val="24"/>
          <w:szCs w:val="24"/>
        </w:rPr>
        <w:t>Berdasarkan hasil penelitian yang telah dilakukan maka di sarankan kepada peneliti selanjutnya agar bias meneliti lebih lanjut tentang hormone testosterone karena banyak factor yang menyebabkan terjadinya penurunan hormone testosterone.</w:t>
      </w:r>
    </w:p>
    <w:p w:rsidR="002079CD" w:rsidRPr="008943F8" w:rsidRDefault="002079CD" w:rsidP="00D95158">
      <w:pPr>
        <w:spacing w:after="0" w:line="240" w:lineRule="auto"/>
        <w:rPr>
          <w:b/>
          <w:sz w:val="24"/>
          <w:szCs w:val="24"/>
        </w:rPr>
      </w:pPr>
      <w:r w:rsidRPr="008943F8">
        <w:rPr>
          <w:b/>
          <w:sz w:val="24"/>
          <w:szCs w:val="24"/>
        </w:rPr>
        <w:t>DAFTAR PUSTAKA</w:t>
      </w:r>
    </w:p>
    <w:p w:rsidR="008943F8" w:rsidRPr="00D9634A" w:rsidRDefault="008943F8" w:rsidP="00D9634A">
      <w:pPr>
        <w:spacing w:after="0" w:line="240" w:lineRule="auto"/>
        <w:ind w:left="821" w:hanging="907"/>
        <w:jc w:val="both"/>
        <w:rPr>
          <w:rFonts w:eastAsia="Times New Roman"/>
          <w:sz w:val="24"/>
          <w:szCs w:val="24"/>
        </w:rPr>
      </w:pPr>
      <w:r w:rsidRPr="00973F65">
        <w:rPr>
          <w:rFonts w:eastAsia="Times New Roman"/>
          <w:sz w:val="24"/>
          <w:szCs w:val="24"/>
        </w:rPr>
        <w:t xml:space="preserve">AA Yassin </w:t>
      </w:r>
      <w:proofErr w:type="gramStart"/>
      <w:r w:rsidRPr="00973F65">
        <w:rPr>
          <w:rFonts w:eastAsia="Times New Roman"/>
          <w:sz w:val="24"/>
          <w:szCs w:val="24"/>
        </w:rPr>
        <w:t>And</w:t>
      </w:r>
      <w:proofErr w:type="gramEnd"/>
      <w:r w:rsidRPr="00973F65">
        <w:rPr>
          <w:rFonts w:eastAsia="Times New Roman"/>
          <w:sz w:val="24"/>
          <w:szCs w:val="24"/>
        </w:rPr>
        <w:t xml:space="preserve"> G Doros. (2013).</w:t>
      </w:r>
      <w:r w:rsidRPr="00973F65">
        <w:rPr>
          <w:rFonts w:eastAsia="Times New Roman"/>
          <w:i/>
          <w:sz w:val="24"/>
          <w:szCs w:val="24"/>
        </w:rPr>
        <w:t xml:space="preserve"> </w:t>
      </w:r>
      <w:r w:rsidRPr="00973F65">
        <w:rPr>
          <w:rFonts w:eastAsia="Times New Roman"/>
          <w:bCs/>
          <w:i/>
          <w:kern w:val="36"/>
          <w:sz w:val="24"/>
          <w:szCs w:val="24"/>
        </w:rPr>
        <w:t xml:space="preserve">Testosterone Therapy </w:t>
      </w:r>
      <w:proofErr w:type="gramStart"/>
      <w:r w:rsidRPr="00973F65">
        <w:rPr>
          <w:rFonts w:eastAsia="Times New Roman"/>
          <w:bCs/>
          <w:i/>
          <w:kern w:val="36"/>
          <w:sz w:val="24"/>
          <w:szCs w:val="24"/>
        </w:rPr>
        <w:t>In</w:t>
      </w:r>
      <w:proofErr w:type="gramEnd"/>
      <w:r w:rsidRPr="00973F65">
        <w:rPr>
          <w:rFonts w:eastAsia="Times New Roman"/>
          <w:bCs/>
          <w:i/>
          <w:kern w:val="36"/>
          <w:sz w:val="24"/>
          <w:szCs w:val="24"/>
        </w:rPr>
        <w:t xml:space="preserve"> Hypogonadal Men Results In Sustained And Clinically Meaningful Weight Loss.</w:t>
      </w:r>
      <w:hyperlink r:id="rId6" w:tgtFrame="_blank" w:history="1">
        <w:r w:rsidRPr="00973F65">
          <w:rPr>
            <w:rFonts w:eastAsia="Times New Roman"/>
            <w:i/>
            <w:sz w:val="24"/>
            <w:szCs w:val="24"/>
          </w:rPr>
          <w:t>Clinical Obesity</w:t>
        </w:r>
      </w:hyperlink>
      <w:r w:rsidRPr="00973F65">
        <w:rPr>
          <w:rFonts w:eastAsia="Times New Roman"/>
          <w:i/>
          <w:sz w:val="24"/>
          <w:szCs w:val="24"/>
        </w:rPr>
        <w:t xml:space="preserve"> : Wiley-Blackwell, John Wiley &amp; Sons.</w:t>
      </w:r>
      <w:r w:rsidRPr="00973F65">
        <w:rPr>
          <w:rFonts w:eastAsia="Times New Roman"/>
          <w:sz w:val="24"/>
          <w:szCs w:val="24"/>
        </w:rPr>
        <w:t xml:space="preserve"> </w:t>
      </w:r>
      <w:proofErr w:type="gramStart"/>
      <w:r w:rsidRPr="00973F65">
        <w:rPr>
          <w:rFonts w:eastAsia="Times New Roman"/>
          <w:sz w:val="24"/>
          <w:szCs w:val="24"/>
        </w:rPr>
        <w:t xml:space="preserve">J Med </w:t>
      </w:r>
      <w:r>
        <w:rPr>
          <w:rFonts w:eastAsia="Times New Roman"/>
          <w:sz w:val="24"/>
          <w:szCs w:val="24"/>
        </w:rPr>
        <w:t>2014.</w:t>
      </w:r>
      <w:proofErr w:type="gramEnd"/>
      <w:r>
        <w:rPr>
          <w:rFonts w:eastAsia="Times New Roman"/>
          <w:sz w:val="24"/>
          <w:szCs w:val="24"/>
        </w:rPr>
        <w:t xml:space="preserve"> Di Unduh Minggu Tanggal 10 April 2016</w:t>
      </w:r>
      <w:r w:rsidRPr="00973F65">
        <w:rPr>
          <w:rFonts w:eastAsia="Times New Roman"/>
          <w:sz w:val="24"/>
          <w:szCs w:val="24"/>
        </w:rPr>
        <w:t>.</w:t>
      </w:r>
    </w:p>
    <w:p w:rsidR="008943F8" w:rsidRPr="00973F65" w:rsidRDefault="008943F8" w:rsidP="00D9634A">
      <w:pPr>
        <w:spacing w:after="0" w:line="240" w:lineRule="auto"/>
        <w:ind w:left="821" w:hanging="907"/>
        <w:jc w:val="both"/>
        <w:rPr>
          <w:rFonts w:eastAsia="Times New Roman"/>
          <w:sz w:val="24"/>
          <w:szCs w:val="24"/>
        </w:rPr>
      </w:pPr>
      <w:r w:rsidRPr="00837944">
        <w:rPr>
          <w:sz w:val="24"/>
          <w:szCs w:val="24"/>
        </w:rPr>
        <w:t xml:space="preserve">Briggs, M.H. (2016). </w:t>
      </w:r>
      <w:proofErr w:type="gramStart"/>
      <w:r w:rsidRPr="00837944">
        <w:rPr>
          <w:sz w:val="24"/>
          <w:szCs w:val="24"/>
        </w:rPr>
        <w:t>Cigarette smoking and infertility in men.</w:t>
      </w:r>
      <w:proofErr w:type="gramEnd"/>
      <w:r w:rsidRPr="00837944">
        <w:rPr>
          <w:sz w:val="24"/>
          <w:szCs w:val="24"/>
        </w:rPr>
        <w:t xml:space="preserve"> </w:t>
      </w:r>
      <w:r w:rsidRPr="00837944">
        <w:rPr>
          <w:i/>
          <w:iCs/>
          <w:sz w:val="24"/>
          <w:szCs w:val="24"/>
        </w:rPr>
        <w:t>Medical Journal of Austria</w:t>
      </w:r>
      <w:proofErr w:type="gramStart"/>
      <w:r w:rsidRPr="00837944">
        <w:rPr>
          <w:sz w:val="24"/>
          <w:szCs w:val="24"/>
        </w:rPr>
        <w:t>,1</w:t>
      </w:r>
      <w:proofErr w:type="gramEnd"/>
      <w:r w:rsidRPr="00837944">
        <w:rPr>
          <w:sz w:val="24"/>
          <w:szCs w:val="24"/>
        </w:rPr>
        <w:t xml:space="preserve">, 616-617. </w:t>
      </w:r>
      <w:r w:rsidRPr="00837944">
        <w:rPr>
          <w:rFonts w:eastAsia="Times New Roman"/>
          <w:sz w:val="24"/>
          <w:szCs w:val="24"/>
        </w:rPr>
        <w:t>Di Unduh Minggu Tanggal 10 April 2016.</w:t>
      </w:r>
    </w:p>
    <w:p w:rsidR="008943F8" w:rsidRDefault="008943F8" w:rsidP="00D9634A">
      <w:pPr>
        <w:spacing w:after="0" w:line="240" w:lineRule="auto"/>
        <w:ind w:left="821" w:hanging="907"/>
        <w:jc w:val="both"/>
        <w:rPr>
          <w:sz w:val="24"/>
          <w:szCs w:val="24"/>
        </w:rPr>
      </w:pPr>
      <w:r w:rsidRPr="00973F65">
        <w:rPr>
          <w:sz w:val="24"/>
          <w:szCs w:val="24"/>
        </w:rPr>
        <w:t>Chandra, B.</w:t>
      </w:r>
      <w:r w:rsidRPr="00973F65">
        <w:rPr>
          <w:i/>
          <w:sz w:val="24"/>
          <w:szCs w:val="24"/>
        </w:rPr>
        <w:t xml:space="preserve"> </w:t>
      </w:r>
      <w:r w:rsidRPr="00973F65">
        <w:rPr>
          <w:sz w:val="24"/>
          <w:szCs w:val="24"/>
        </w:rPr>
        <w:t>(2008)</w:t>
      </w:r>
      <w:r w:rsidRPr="00973F65">
        <w:rPr>
          <w:i/>
          <w:sz w:val="24"/>
          <w:szCs w:val="24"/>
        </w:rPr>
        <w:t xml:space="preserve">. Metodologi penelitian Kesehatan, </w:t>
      </w:r>
      <w:proofErr w:type="gramStart"/>
      <w:r w:rsidRPr="00973F65">
        <w:rPr>
          <w:sz w:val="24"/>
          <w:szCs w:val="24"/>
        </w:rPr>
        <w:t>Jakarta :</w:t>
      </w:r>
      <w:proofErr w:type="gramEnd"/>
      <w:r w:rsidRPr="00973F65">
        <w:rPr>
          <w:sz w:val="24"/>
          <w:szCs w:val="24"/>
        </w:rPr>
        <w:t xml:space="preserve"> EGC</w:t>
      </w:r>
    </w:p>
    <w:p w:rsidR="008943F8" w:rsidRPr="00973F65" w:rsidRDefault="008943F8" w:rsidP="00D9634A">
      <w:pPr>
        <w:spacing w:after="0" w:line="240" w:lineRule="auto"/>
        <w:ind w:left="821" w:hanging="907"/>
        <w:jc w:val="both"/>
        <w:rPr>
          <w:sz w:val="24"/>
          <w:szCs w:val="24"/>
        </w:rPr>
      </w:pPr>
      <w:proofErr w:type="gramStart"/>
      <w:r w:rsidRPr="00837944">
        <w:rPr>
          <w:sz w:val="24"/>
          <w:szCs w:val="24"/>
        </w:rPr>
        <w:t>English, K.M., Pugh, P.J., Parry, H., Scutt, N.E., Channer, K.S., &amp; Jones, T.H. (2001).</w:t>
      </w:r>
      <w:proofErr w:type="gramEnd"/>
      <w:r w:rsidRPr="00837944">
        <w:rPr>
          <w:sz w:val="24"/>
          <w:szCs w:val="24"/>
        </w:rPr>
        <w:t xml:space="preserve"> </w:t>
      </w:r>
      <w:proofErr w:type="gramStart"/>
      <w:r w:rsidRPr="00837944">
        <w:rPr>
          <w:sz w:val="24"/>
          <w:szCs w:val="24"/>
        </w:rPr>
        <w:t>Effect of cigarettes smoking on levels of bioavailable testosterone in healthy men.</w:t>
      </w:r>
      <w:proofErr w:type="gramEnd"/>
      <w:r w:rsidRPr="00837944">
        <w:rPr>
          <w:sz w:val="24"/>
          <w:szCs w:val="24"/>
        </w:rPr>
        <w:t xml:space="preserve"> </w:t>
      </w:r>
      <w:r w:rsidRPr="00837944">
        <w:rPr>
          <w:i/>
          <w:iCs/>
          <w:sz w:val="24"/>
          <w:szCs w:val="24"/>
        </w:rPr>
        <w:t xml:space="preserve">Clinical Science, </w:t>
      </w:r>
      <w:r w:rsidRPr="00837944">
        <w:rPr>
          <w:sz w:val="24"/>
          <w:szCs w:val="24"/>
        </w:rPr>
        <w:t>100,661-665</w:t>
      </w:r>
    </w:p>
    <w:p w:rsidR="008943F8" w:rsidRPr="00D9634A" w:rsidRDefault="008943F8" w:rsidP="00D9634A">
      <w:pPr>
        <w:pStyle w:val="NormalWeb"/>
        <w:spacing w:before="0" w:beforeAutospacing="0" w:after="0" w:afterAutospacing="0"/>
        <w:ind w:left="821" w:hanging="907"/>
        <w:jc w:val="both"/>
        <w:rPr>
          <w:iCs/>
        </w:rPr>
      </w:pPr>
      <w:r w:rsidRPr="00973F65">
        <w:rPr>
          <w:iCs/>
        </w:rPr>
        <w:t>Ganong, WF. (2012).</w:t>
      </w:r>
      <w:r w:rsidRPr="00973F65">
        <w:rPr>
          <w:i/>
          <w:iCs/>
        </w:rPr>
        <w:t xml:space="preserve"> Buku Ajar Fisiologi Kedokteran, </w:t>
      </w:r>
      <w:r w:rsidRPr="00973F65">
        <w:rPr>
          <w:iCs/>
        </w:rPr>
        <w:t xml:space="preserve">Edisi 22, Hal 396-417 dan 441-450, </w:t>
      </w:r>
      <w:proofErr w:type="gramStart"/>
      <w:r w:rsidRPr="00973F65">
        <w:rPr>
          <w:iCs/>
        </w:rPr>
        <w:t>EGC :</w:t>
      </w:r>
      <w:proofErr w:type="gramEnd"/>
      <w:r w:rsidRPr="00973F65">
        <w:rPr>
          <w:iCs/>
        </w:rPr>
        <w:t xml:space="preserve"> Jakarta.</w:t>
      </w:r>
    </w:p>
    <w:p w:rsidR="008943F8" w:rsidRPr="00D9634A" w:rsidRDefault="008943F8" w:rsidP="00D9634A">
      <w:pPr>
        <w:pStyle w:val="NormalWeb"/>
        <w:spacing w:before="0" w:beforeAutospacing="0" w:after="0" w:afterAutospacing="0"/>
        <w:ind w:left="821" w:hanging="907"/>
        <w:jc w:val="both"/>
        <w:rPr>
          <w:iCs/>
          <w:lang w:val="id-ID"/>
        </w:rPr>
      </w:pPr>
      <w:proofErr w:type="gramStart"/>
      <w:r>
        <w:rPr>
          <w:sz w:val="23"/>
          <w:szCs w:val="23"/>
        </w:rPr>
        <w:t>Gandaputra, E.P., &amp; Wratsangka, R. (2001).</w:t>
      </w:r>
      <w:proofErr w:type="gramEnd"/>
      <w:r>
        <w:rPr>
          <w:sz w:val="23"/>
          <w:szCs w:val="23"/>
        </w:rPr>
        <w:t xml:space="preserve"> </w:t>
      </w:r>
      <w:proofErr w:type="gramStart"/>
      <w:r>
        <w:rPr>
          <w:sz w:val="23"/>
          <w:szCs w:val="23"/>
        </w:rPr>
        <w:t>Andropause :</w:t>
      </w:r>
      <w:proofErr w:type="gramEnd"/>
      <w:r>
        <w:rPr>
          <w:sz w:val="23"/>
          <w:szCs w:val="23"/>
        </w:rPr>
        <w:t xml:space="preserve"> kemungkinan terapi sulih</w:t>
      </w:r>
      <w:r>
        <w:rPr>
          <w:iCs/>
          <w:lang w:val="id-ID"/>
        </w:rPr>
        <w:t xml:space="preserve"> </w:t>
      </w:r>
      <w:r>
        <w:rPr>
          <w:sz w:val="23"/>
          <w:szCs w:val="23"/>
        </w:rPr>
        <w:t xml:space="preserve">Testosterone pada pria lansia. </w:t>
      </w:r>
      <w:r>
        <w:rPr>
          <w:i/>
          <w:iCs/>
          <w:sz w:val="23"/>
          <w:szCs w:val="23"/>
        </w:rPr>
        <w:t>Universa Medicina</w:t>
      </w:r>
      <w:r>
        <w:rPr>
          <w:sz w:val="23"/>
          <w:szCs w:val="23"/>
        </w:rPr>
        <w:t>, 20(1)</w:t>
      </w:r>
      <w:proofErr w:type="gramStart"/>
      <w:r>
        <w:rPr>
          <w:sz w:val="23"/>
          <w:szCs w:val="23"/>
        </w:rPr>
        <w:t>,49</w:t>
      </w:r>
      <w:proofErr w:type="gramEnd"/>
      <w:r>
        <w:rPr>
          <w:sz w:val="23"/>
          <w:szCs w:val="23"/>
        </w:rPr>
        <w:t>-55</w:t>
      </w:r>
    </w:p>
    <w:p w:rsidR="008943F8" w:rsidRDefault="008943F8" w:rsidP="00D9634A">
      <w:pPr>
        <w:spacing w:after="0" w:line="240" w:lineRule="auto"/>
        <w:ind w:left="821" w:hanging="907"/>
        <w:jc w:val="both"/>
        <w:rPr>
          <w:rFonts w:eastAsia="Times New Roman"/>
          <w:sz w:val="24"/>
          <w:szCs w:val="24"/>
        </w:rPr>
      </w:pPr>
      <w:proofErr w:type="gramStart"/>
      <w:r w:rsidRPr="00973F65">
        <w:rPr>
          <w:rFonts w:eastAsia="Times New Roman"/>
          <w:sz w:val="24"/>
          <w:szCs w:val="24"/>
        </w:rPr>
        <w:t>Franck Mauvais-Jarvis.</w:t>
      </w:r>
      <w:proofErr w:type="gramEnd"/>
      <w:r w:rsidRPr="00973F65">
        <w:rPr>
          <w:rFonts w:eastAsia="Times New Roman"/>
          <w:sz w:val="24"/>
          <w:szCs w:val="24"/>
        </w:rPr>
        <w:t xml:space="preserve"> (2012).</w:t>
      </w:r>
      <w:r w:rsidRPr="00973F65">
        <w:rPr>
          <w:rFonts w:eastAsia="Times New Roman"/>
          <w:i/>
          <w:sz w:val="24"/>
          <w:szCs w:val="24"/>
        </w:rPr>
        <w:t xml:space="preserve"> </w:t>
      </w:r>
      <w:r w:rsidRPr="00973F65">
        <w:rPr>
          <w:rFonts w:eastAsia="Times New Roman"/>
          <w:bCs/>
          <w:i/>
          <w:kern w:val="36"/>
          <w:sz w:val="24"/>
          <w:szCs w:val="24"/>
        </w:rPr>
        <w:t xml:space="preserve">Estrogen and androgen receptors: Regulators of fuel homeostasis and emerging targets for diabetes and obesity. </w:t>
      </w:r>
      <w:hyperlink r:id="rId7" w:tgtFrame="_blank" w:history="1">
        <w:r w:rsidRPr="00973F65">
          <w:rPr>
            <w:rFonts w:eastAsia="Times New Roman"/>
            <w:sz w:val="24"/>
            <w:szCs w:val="24"/>
          </w:rPr>
          <w:t>Trends in endocrinology and metabolisme: TEM</w:t>
        </w:r>
      </w:hyperlink>
      <w:r w:rsidRPr="00973F65">
        <w:rPr>
          <w:rFonts w:eastAsia="Times New Roman"/>
          <w:sz w:val="24"/>
          <w:szCs w:val="24"/>
        </w:rPr>
        <w:t xml:space="preserve">. </w:t>
      </w:r>
      <w:proofErr w:type="gramStart"/>
      <w:r w:rsidRPr="00973F65">
        <w:rPr>
          <w:rFonts w:eastAsia="Times New Roman"/>
          <w:sz w:val="24"/>
          <w:szCs w:val="24"/>
        </w:rPr>
        <w:t>Author Manuscript.</w:t>
      </w:r>
      <w:proofErr w:type="gramEnd"/>
      <w:r w:rsidRPr="00973F65">
        <w:rPr>
          <w:rFonts w:eastAsia="Times New Roman"/>
          <w:sz w:val="24"/>
          <w:szCs w:val="24"/>
        </w:rPr>
        <w:t xml:space="preserve"> </w:t>
      </w:r>
      <w:proofErr w:type="gramStart"/>
      <w:r w:rsidRPr="00973F65">
        <w:rPr>
          <w:rFonts w:eastAsia="Times New Roman"/>
          <w:sz w:val="24"/>
          <w:szCs w:val="24"/>
        </w:rPr>
        <w:t>NIH Public Access.</w:t>
      </w:r>
      <w:proofErr w:type="gramEnd"/>
    </w:p>
    <w:p w:rsidR="008943F8" w:rsidRPr="00D9634A" w:rsidRDefault="008943F8" w:rsidP="00D9634A">
      <w:pPr>
        <w:spacing w:after="0" w:line="240" w:lineRule="auto"/>
        <w:ind w:left="821" w:hanging="907"/>
        <w:jc w:val="both"/>
        <w:rPr>
          <w:i/>
          <w:iCs/>
          <w:sz w:val="23"/>
          <w:szCs w:val="23"/>
        </w:rPr>
      </w:pPr>
      <w:r>
        <w:rPr>
          <w:sz w:val="23"/>
          <w:szCs w:val="23"/>
        </w:rPr>
        <w:t>Harman, S.M., Metter, E.J., Tobin, J.D., Pearson, J., Blackman, M.R. (2001).</w:t>
      </w:r>
      <w:r>
        <w:rPr>
          <w:rFonts w:eastAsia="Times New Roman"/>
          <w:sz w:val="24"/>
          <w:szCs w:val="24"/>
        </w:rPr>
        <w:t xml:space="preserve"> </w:t>
      </w:r>
      <w:r>
        <w:rPr>
          <w:sz w:val="23"/>
          <w:szCs w:val="23"/>
        </w:rPr>
        <w:t>Longitudinal effect of aging in serum total testosterone and free testosterone</w:t>
      </w:r>
      <w:r>
        <w:rPr>
          <w:rFonts w:eastAsia="Times New Roman"/>
          <w:sz w:val="24"/>
          <w:szCs w:val="24"/>
        </w:rPr>
        <w:t xml:space="preserve"> </w:t>
      </w:r>
      <w:r>
        <w:rPr>
          <w:sz w:val="23"/>
          <w:szCs w:val="23"/>
        </w:rPr>
        <w:t xml:space="preserve">levels in healthy men. </w:t>
      </w:r>
      <w:proofErr w:type="gramStart"/>
      <w:r>
        <w:rPr>
          <w:sz w:val="23"/>
          <w:szCs w:val="23"/>
        </w:rPr>
        <w:t>Baltimore Longitudinal Study of Aging.</w:t>
      </w:r>
      <w:proofErr w:type="gramEnd"/>
      <w:r>
        <w:rPr>
          <w:sz w:val="23"/>
          <w:szCs w:val="23"/>
        </w:rPr>
        <w:t xml:space="preserve"> </w:t>
      </w:r>
      <w:r>
        <w:rPr>
          <w:i/>
          <w:iCs/>
          <w:sz w:val="23"/>
          <w:szCs w:val="23"/>
        </w:rPr>
        <w:t>Journal of</w:t>
      </w:r>
      <w:r>
        <w:rPr>
          <w:rFonts w:eastAsia="Times New Roman"/>
          <w:sz w:val="24"/>
          <w:szCs w:val="24"/>
        </w:rPr>
        <w:t xml:space="preserve"> </w:t>
      </w:r>
      <w:r>
        <w:rPr>
          <w:i/>
          <w:iCs/>
          <w:sz w:val="23"/>
          <w:szCs w:val="23"/>
        </w:rPr>
        <w:t>Clinical Endrinology Metabolism</w:t>
      </w:r>
      <w:proofErr w:type="gramStart"/>
      <w:r>
        <w:rPr>
          <w:i/>
          <w:iCs/>
          <w:sz w:val="23"/>
          <w:szCs w:val="23"/>
        </w:rPr>
        <w:t>,86,724</w:t>
      </w:r>
      <w:proofErr w:type="gramEnd"/>
      <w:r>
        <w:rPr>
          <w:i/>
          <w:iCs/>
          <w:sz w:val="23"/>
          <w:szCs w:val="23"/>
        </w:rPr>
        <w:t>-731.</w:t>
      </w:r>
    </w:p>
    <w:p w:rsidR="008943F8" w:rsidRDefault="008943F8" w:rsidP="00D9634A">
      <w:pPr>
        <w:spacing w:after="0" w:line="240" w:lineRule="auto"/>
        <w:ind w:left="821" w:hanging="907"/>
        <w:jc w:val="both"/>
        <w:rPr>
          <w:rFonts w:eastAsia="Times New Roman"/>
          <w:sz w:val="24"/>
          <w:szCs w:val="24"/>
        </w:rPr>
      </w:pPr>
      <w:r w:rsidRPr="00973F65">
        <w:rPr>
          <w:rFonts w:eastAsia="Times New Roman"/>
          <w:sz w:val="24"/>
          <w:szCs w:val="24"/>
        </w:rPr>
        <w:t>Maryunani, A. (2010).</w:t>
      </w:r>
      <w:r w:rsidRPr="00973F65">
        <w:rPr>
          <w:rFonts w:eastAsia="Times New Roman"/>
          <w:i/>
          <w:sz w:val="24"/>
          <w:szCs w:val="24"/>
        </w:rPr>
        <w:t xml:space="preserve"> Biologi Reproduksi Dalam Kebidanan, </w:t>
      </w:r>
      <w:r w:rsidRPr="00973F65">
        <w:rPr>
          <w:rFonts w:eastAsia="Times New Roman"/>
          <w:sz w:val="24"/>
          <w:szCs w:val="24"/>
        </w:rPr>
        <w:t xml:space="preserve">Edisi 1, Hal 159-184 &amp; 233-240, CV. Trans Info </w:t>
      </w:r>
      <w:proofErr w:type="gramStart"/>
      <w:r w:rsidRPr="00973F65">
        <w:rPr>
          <w:rFonts w:eastAsia="Times New Roman"/>
          <w:sz w:val="24"/>
          <w:szCs w:val="24"/>
        </w:rPr>
        <w:t>Media :</w:t>
      </w:r>
      <w:proofErr w:type="gramEnd"/>
      <w:r w:rsidRPr="00973F65">
        <w:rPr>
          <w:rFonts w:eastAsia="Times New Roman"/>
          <w:sz w:val="24"/>
          <w:szCs w:val="24"/>
        </w:rPr>
        <w:t xml:space="preserve"> Jakarta.  </w:t>
      </w:r>
    </w:p>
    <w:p w:rsidR="008943F8" w:rsidRPr="00973F65" w:rsidRDefault="008943F8" w:rsidP="00D9634A">
      <w:pPr>
        <w:spacing w:after="0" w:line="240" w:lineRule="auto"/>
        <w:ind w:left="821" w:hanging="907"/>
        <w:jc w:val="both"/>
        <w:rPr>
          <w:rFonts w:eastAsia="Times New Roman"/>
          <w:sz w:val="24"/>
          <w:szCs w:val="24"/>
        </w:rPr>
      </w:pPr>
      <w:proofErr w:type="gramStart"/>
      <w:r>
        <w:rPr>
          <w:sz w:val="23"/>
          <w:szCs w:val="23"/>
        </w:rPr>
        <w:t>Muller, M., Tonkelaar, I., Thijssen, J.H.H., Grobbee, D.E., &amp; Van Der Schouw, Y.T.</w:t>
      </w:r>
      <w:r>
        <w:rPr>
          <w:rFonts w:eastAsia="Times New Roman"/>
          <w:sz w:val="24"/>
          <w:szCs w:val="24"/>
        </w:rPr>
        <w:t xml:space="preserve"> </w:t>
      </w:r>
      <w:r>
        <w:rPr>
          <w:sz w:val="23"/>
          <w:szCs w:val="23"/>
        </w:rPr>
        <w:t>(2003).</w:t>
      </w:r>
      <w:proofErr w:type="gramEnd"/>
      <w:r>
        <w:rPr>
          <w:sz w:val="23"/>
          <w:szCs w:val="23"/>
        </w:rPr>
        <w:t xml:space="preserve"> Endogenous sex hormones in men aged 40–80 years. </w:t>
      </w:r>
      <w:r>
        <w:rPr>
          <w:i/>
          <w:iCs/>
          <w:sz w:val="23"/>
          <w:szCs w:val="23"/>
        </w:rPr>
        <w:t>European</w:t>
      </w:r>
      <w:r>
        <w:rPr>
          <w:rFonts w:eastAsia="Times New Roman"/>
          <w:sz w:val="24"/>
          <w:szCs w:val="24"/>
        </w:rPr>
        <w:t xml:space="preserve"> </w:t>
      </w:r>
      <w:r>
        <w:rPr>
          <w:i/>
          <w:iCs/>
          <w:sz w:val="23"/>
          <w:szCs w:val="23"/>
        </w:rPr>
        <w:t>Journal of Endocrinology</w:t>
      </w:r>
      <w:proofErr w:type="gramStart"/>
      <w:r>
        <w:rPr>
          <w:sz w:val="23"/>
          <w:szCs w:val="23"/>
        </w:rPr>
        <w:t>,149</w:t>
      </w:r>
      <w:proofErr w:type="gramEnd"/>
      <w:r>
        <w:rPr>
          <w:sz w:val="23"/>
          <w:szCs w:val="23"/>
        </w:rPr>
        <w:t>, 583–589</w:t>
      </w:r>
    </w:p>
    <w:p w:rsidR="008943F8" w:rsidRPr="00D9634A" w:rsidRDefault="008943F8" w:rsidP="00D9634A">
      <w:pPr>
        <w:spacing w:after="0" w:line="240" w:lineRule="auto"/>
        <w:ind w:left="821" w:hanging="907"/>
        <w:jc w:val="both"/>
        <w:rPr>
          <w:sz w:val="24"/>
          <w:szCs w:val="24"/>
        </w:rPr>
      </w:pPr>
      <w:proofErr w:type="gramStart"/>
      <w:r w:rsidRPr="00973F65">
        <w:rPr>
          <w:sz w:val="24"/>
          <w:szCs w:val="24"/>
        </w:rPr>
        <w:t>Potter&amp;Perry.</w:t>
      </w:r>
      <w:proofErr w:type="gramEnd"/>
      <w:r w:rsidRPr="00973F65">
        <w:rPr>
          <w:sz w:val="24"/>
          <w:szCs w:val="24"/>
        </w:rPr>
        <w:t xml:space="preserve"> (2005).</w:t>
      </w:r>
      <w:r w:rsidRPr="00973F65">
        <w:rPr>
          <w:i/>
          <w:sz w:val="24"/>
          <w:szCs w:val="24"/>
        </w:rPr>
        <w:t xml:space="preserve"> Fundamental Keperawatan, </w:t>
      </w:r>
      <w:r w:rsidRPr="00973F65">
        <w:rPr>
          <w:sz w:val="24"/>
          <w:szCs w:val="24"/>
        </w:rPr>
        <w:t xml:space="preserve">Eds. 4, Vol I &amp; II, </w:t>
      </w:r>
      <w:proofErr w:type="gramStart"/>
      <w:r w:rsidRPr="00973F65">
        <w:rPr>
          <w:sz w:val="24"/>
          <w:szCs w:val="24"/>
        </w:rPr>
        <w:t>Hal :</w:t>
      </w:r>
      <w:proofErr w:type="gramEnd"/>
      <w:r w:rsidRPr="00973F65">
        <w:rPr>
          <w:sz w:val="24"/>
          <w:szCs w:val="24"/>
        </w:rPr>
        <w:t xml:space="preserve"> 523-552 dan 1420-1440, EGC: Jakarta</w:t>
      </w:r>
    </w:p>
    <w:p w:rsidR="008943F8" w:rsidRPr="00973F65" w:rsidRDefault="008943F8" w:rsidP="00D9634A">
      <w:pPr>
        <w:spacing w:after="0" w:line="240" w:lineRule="auto"/>
        <w:ind w:left="821" w:hanging="907"/>
        <w:jc w:val="both"/>
        <w:rPr>
          <w:rFonts w:eastAsia="Times New Roman"/>
          <w:sz w:val="24"/>
          <w:szCs w:val="24"/>
        </w:rPr>
      </w:pPr>
      <w:r w:rsidRPr="00973F65">
        <w:rPr>
          <w:rFonts w:eastAsia="Times New Roman"/>
          <w:sz w:val="24"/>
          <w:szCs w:val="24"/>
        </w:rPr>
        <w:t xml:space="preserve">Robert L Rosenfield, MD </w:t>
      </w:r>
      <w:proofErr w:type="gramStart"/>
      <w:r w:rsidRPr="00973F65">
        <w:rPr>
          <w:rFonts w:eastAsia="Times New Roman"/>
          <w:sz w:val="24"/>
          <w:szCs w:val="24"/>
        </w:rPr>
        <w:t>And</w:t>
      </w:r>
      <w:proofErr w:type="gramEnd"/>
      <w:r w:rsidRPr="00973F65">
        <w:rPr>
          <w:rFonts w:eastAsia="Times New Roman"/>
          <w:sz w:val="24"/>
          <w:szCs w:val="24"/>
        </w:rPr>
        <w:t xml:space="preserve"> Brian Bordini, MD. (2011).</w:t>
      </w:r>
      <w:r w:rsidRPr="00973F65">
        <w:rPr>
          <w:rFonts w:eastAsia="Times New Roman"/>
          <w:i/>
          <w:sz w:val="24"/>
          <w:szCs w:val="24"/>
        </w:rPr>
        <w:t xml:space="preserve"> </w:t>
      </w:r>
      <w:r w:rsidRPr="00973F65">
        <w:rPr>
          <w:rFonts w:eastAsia="Times New Roman"/>
          <w:bCs/>
          <w:i/>
          <w:kern w:val="36"/>
          <w:sz w:val="24"/>
          <w:szCs w:val="24"/>
        </w:rPr>
        <w:t>Evidence That Obesity And Androgens Have Independent And Opposing Effects On Gonadotropin Production From Puberty To Maturity.</w:t>
      </w:r>
      <w:hyperlink r:id="rId8" w:tgtFrame="_blank" w:history="1">
        <w:r w:rsidRPr="00973F65">
          <w:rPr>
            <w:rFonts w:eastAsia="Times New Roman"/>
            <w:i/>
            <w:sz w:val="24"/>
            <w:szCs w:val="24"/>
          </w:rPr>
          <w:t>Brain Research</w:t>
        </w:r>
      </w:hyperlink>
      <w:r w:rsidRPr="00973F65">
        <w:rPr>
          <w:rFonts w:eastAsia="Times New Roman"/>
          <w:i/>
          <w:sz w:val="24"/>
          <w:szCs w:val="24"/>
        </w:rPr>
        <w:t xml:space="preserve">, Author Manuscript, NIH Public Access. </w:t>
      </w:r>
      <w:proofErr w:type="gramStart"/>
      <w:r w:rsidRPr="00973F65">
        <w:rPr>
          <w:rFonts w:eastAsia="Times New Roman"/>
          <w:sz w:val="24"/>
          <w:szCs w:val="24"/>
        </w:rPr>
        <w:t xml:space="preserve">J Med </w:t>
      </w:r>
      <w:r>
        <w:rPr>
          <w:rFonts w:eastAsia="Times New Roman"/>
          <w:sz w:val="24"/>
          <w:szCs w:val="24"/>
        </w:rPr>
        <w:t>2014.</w:t>
      </w:r>
      <w:proofErr w:type="gramEnd"/>
      <w:r>
        <w:rPr>
          <w:rFonts w:eastAsia="Times New Roman"/>
          <w:sz w:val="24"/>
          <w:szCs w:val="24"/>
        </w:rPr>
        <w:t xml:space="preserve"> Di Unduh Minggu Tanggal 10 April 2016</w:t>
      </w:r>
      <w:r w:rsidRPr="00973F65">
        <w:rPr>
          <w:rFonts w:eastAsia="Times New Roman"/>
          <w:sz w:val="24"/>
          <w:szCs w:val="24"/>
        </w:rPr>
        <w:t>.</w:t>
      </w:r>
    </w:p>
    <w:p w:rsidR="008943F8" w:rsidRDefault="008943F8" w:rsidP="00D9634A">
      <w:pPr>
        <w:spacing w:after="0" w:line="240" w:lineRule="auto"/>
        <w:ind w:left="821" w:hanging="907"/>
        <w:jc w:val="both"/>
        <w:rPr>
          <w:rFonts w:eastAsia="Times New Roman"/>
          <w:sz w:val="24"/>
          <w:szCs w:val="24"/>
        </w:rPr>
      </w:pPr>
      <w:r w:rsidRPr="00973F65">
        <w:rPr>
          <w:rFonts w:eastAsia="Times New Roman"/>
          <w:sz w:val="24"/>
          <w:szCs w:val="24"/>
        </w:rPr>
        <w:t xml:space="preserve">Sabine Rohrmann, Meredith S. Shiels, </w:t>
      </w:r>
      <w:proofErr w:type="gramStart"/>
      <w:r w:rsidRPr="00973F65">
        <w:rPr>
          <w:rFonts w:eastAsia="Times New Roman"/>
          <w:sz w:val="24"/>
          <w:szCs w:val="24"/>
        </w:rPr>
        <w:t>And</w:t>
      </w:r>
      <w:proofErr w:type="gramEnd"/>
      <w:r w:rsidRPr="00973F65">
        <w:rPr>
          <w:rFonts w:eastAsia="Times New Roman"/>
          <w:sz w:val="24"/>
          <w:szCs w:val="24"/>
        </w:rPr>
        <w:t xml:space="preserve"> Elizabeth A. Platz. (2010).</w:t>
      </w:r>
      <w:r w:rsidRPr="00973F65">
        <w:rPr>
          <w:rFonts w:eastAsia="Times New Roman"/>
          <w:i/>
          <w:sz w:val="24"/>
          <w:szCs w:val="24"/>
        </w:rPr>
        <w:t xml:space="preserve"> </w:t>
      </w:r>
      <w:r w:rsidRPr="00973F65">
        <w:rPr>
          <w:rFonts w:eastAsia="Times New Roman"/>
          <w:bCs/>
          <w:i/>
          <w:kern w:val="36"/>
          <w:sz w:val="24"/>
          <w:szCs w:val="24"/>
        </w:rPr>
        <w:t xml:space="preserve">Body Fatness </w:t>
      </w:r>
      <w:proofErr w:type="gramStart"/>
      <w:r w:rsidRPr="00973F65">
        <w:rPr>
          <w:rFonts w:eastAsia="Times New Roman"/>
          <w:bCs/>
          <w:i/>
          <w:kern w:val="36"/>
          <w:sz w:val="24"/>
          <w:szCs w:val="24"/>
        </w:rPr>
        <w:t>And</w:t>
      </w:r>
      <w:proofErr w:type="gramEnd"/>
      <w:r w:rsidRPr="00973F65">
        <w:rPr>
          <w:rFonts w:eastAsia="Times New Roman"/>
          <w:bCs/>
          <w:i/>
          <w:kern w:val="36"/>
          <w:sz w:val="24"/>
          <w:szCs w:val="24"/>
        </w:rPr>
        <w:t xml:space="preserve"> Sex Steroid Hormone Concentrations In US Men – Results From </w:t>
      </w:r>
      <w:r w:rsidRPr="00973F65">
        <w:rPr>
          <w:rFonts w:eastAsia="Times New Roman"/>
          <w:bCs/>
          <w:i/>
          <w:kern w:val="36"/>
          <w:sz w:val="24"/>
          <w:szCs w:val="24"/>
        </w:rPr>
        <w:lastRenderedPageBreak/>
        <w:t xml:space="preserve">NHANES III. </w:t>
      </w:r>
      <w:hyperlink r:id="rId9" w:tgtFrame="_blank" w:history="1">
        <w:r w:rsidRPr="00973F65">
          <w:rPr>
            <w:rFonts w:eastAsia="Times New Roman"/>
            <w:i/>
            <w:sz w:val="24"/>
            <w:szCs w:val="24"/>
          </w:rPr>
          <w:t xml:space="preserve">Cancer Causes &amp; </w:t>
        </w:r>
        <w:proofErr w:type="gramStart"/>
        <w:r w:rsidRPr="00973F65">
          <w:rPr>
            <w:rFonts w:eastAsia="Times New Roman"/>
            <w:i/>
            <w:sz w:val="24"/>
            <w:szCs w:val="24"/>
          </w:rPr>
          <w:t>Control :</w:t>
        </w:r>
        <w:proofErr w:type="gramEnd"/>
        <w:r w:rsidRPr="00973F65">
          <w:rPr>
            <w:rFonts w:eastAsia="Times New Roman"/>
            <w:i/>
            <w:sz w:val="24"/>
            <w:szCs w:val="24"/>
          </w:rPr>
          <w:t xml:space="preserve"> CCC</w:t>
        </w:r>
      </w:hyperlink>
      <w:r w:rsidRPr="00973F65">
        <w:rPr>
          <w:rFonts w:eastAsia="Times New Roman"/>
          <w:i/>
          <w:sz w:val="24"/>
          <w:szCs w:val="24"/>
        </w:rPr>
        <w:t xml:space="preserve"> Author Manuscript NIH Public Access. </w:t>
      </w:r>
      <w:proofErr w:type="gramStart"/>
      <w:r w:rsidRPr="00973F65">
        <w:rPr>
          <w:rFonts w:eastAsia="Times New Roman"/>
          <w:sz w:val="24"/>
          <w:szCs w:val="24"/>
        </w:rPr>
        <w:t xml:space="preserve">J Med </w:t>
      </w:r>
      <w:r>
        <w:rPr>
          <w:rFonts w:eastAsia="Times New Roman"/>
          <w:sz w:val="24"/>
          <w:szCs w:val="24"/>
        </w:rPr>
        <w:t>2014.</w:t>
      </w:r>
      <w:proofErr w:type="gramEnd"/>
      <w:r>
        <w:rPr>
          <w:rFonts w:eastAsia="Times New Roman"/>
          <w:sz w:val="24"/>
          <w:szCs w:val="24"/>
        </w:rPr>
        <w:t xml:space="preserve"> Di Unduh Minggu Tanggal 10 April 2016</w:t>
      </w:r>
      <w:r w:rsidRPr="00973F65">
        <w:rPr>
          <w:rFonts w:eastAsia="Times New Roman"/>
          <w:sz w:val="24"/>
          <w:szCs w:val="24"/>
        </w:rPr>
        <w:t>.</w:t>
      </w:r>
    </w:p>
    <w:p w:rsidR="008943F8" w:rsidRPr="00D9634A" w:rsidRDefault="008943F8" w:rsidP="00D9634A">
      <w:pPr>
        <w:spacing w:after="0" w:line="240" w:lineRule="auto"/>
        <w:ind w:left="821" w:hanging="907"/>
        <w:jc w:val="both"/>
        <w:rPr>
          <w:rFonts w:eastAsia="Times New Roman"/>
          <w:sz w:val="24"/>
          <w:szCs w:val="24"/>
        </w:rPr>
      </w:pPr>
      <w:r w:rsidRPr="00687B01">
        <w:rPr>
          <w:color w:val="000000"/>
          <w:sz w:val="24"/>
          <w:szCs w:val="24"/>
        </w:rPr>
        <w:t>Shaarawy, M</w:t>
      </w:r>
      <w:proofErr w:type="gramStart"/>
      <w:r w:rsidRPr="00687B01">
        <w:rPr>
          <w:color w:val="000000"/>
          <w:sz w:val="24"/>
          <w:szCs w:val="24"/>
        </w:rPr>
        <w:t>..</w:t>
      </w:r>
      <w:proofErr w:type="gramEnd"/>
      <w:r w:rsidRPr="00687B01">
        <w:rPr>
          <w:color w:val="000000"/>
          <w:sz w:val="24"/>
          <w:szCs w:val="24"/>
        </w:rPr>
        <w:t xml:space="preserve"> </w:t>
      </w:r>
      <w:proofErr w:type="gramStart"/>
      <w:r w:rsidRPr="00687B01">
        <w:rPr>
          <w:color w:val="000000"/>
          <w:sz w:val="24"/>
          <w:szCs w:val="24"/>
        </w:rPr>
        <w:t>and</w:t>
      </w:r>
      <w:proofErr w:type="gramEnd"/>
      <w:r w:rsidRPr="00687B01">
        <w:rPr>
          <w:color w:val="000000"/>
          <w:sz w:val="24"/>
          <w:szCs w:val="24"/>
        </w:rPr>
        <w:t xml:space="preserve"> Mahmoud, K.Z.(</w:t>
      </w:r>
      <w:r>
        <w:rPr>
          <w:color w:val="111111"/>
          <w:sz w:val="24"/>
          <w:szCs w:val="24"/>
        </w:rPr>
        <w:t>2012</w:t>
      </w:r>
      <w:r w:rsidRPr="00687B01">
        <w:rPr>
          <w:color w:val="111111"/>
          <w:sz w:val="24"/>
          <w:szCs w:val="24"/>
        </w:rPr>
        <w:t xml:space="preserve">) </w:t>
      </w:r>
      <w:r w:rsidRPr="00687B01">
        <w:rPr>
          <w:color w:val="000000"/>
          <w:sz w:val="24"/>
          <w:szCs w:val="24"/>
        </w:rPr>
        <w:t>Endocrine profile and semen</w:t>
      </w:r>
      <w:r w:rsidRPr="00687B01">
        <w:rPr>
          <w:rFonts w:eastAsia="Times New Roman"/>
          <w:sz w:val="24"/>
          <w:szCs w:val="24"/>
        </w:rPr>
        <w:t xml:space="preserve"> </w:t>
      </w:r>
      <w:r w:rsidRPr="00687B01">
        <w:rPr>
          <w:color w:val="000000"/>
          <w:sz w:val="24"/>
          <w:szCs w:val="24"/>
        </w:rPr>
        <w:t xml:space="preserve">characteristics in male smokers. </w:t>
      </w:r>
      <w:r w:rsidRPr="00687B01">
        <w:rPr>
          <w:i/>
          <w:iCs/>
          <w:color w:val="000000"/>
          <w:sz w:val="24"/>
          <w:szCs w:val="24"/>
        </w:rPr>
        <w:t>Fertil Steril</w:t>
      </w:r>
      <w:proofErr w:type="gramStart"/>
      <w:r w:rsidRPr="00687B01">
        <w:rPr>
          <w:color w:val="000000"/>
          <w:sz w:val="24"/>
          <w:szCs w:val="24"/>
        </w:rPr>
        <w:t>,38</w:t>
      </w:r>
      <w:proofErr w:type="gramEnd"/>
      <w:r w:rsidRPr="00687B01">
        <w:rPr>
          <w:color w:val="000000"/>
          <w:sz w:val="24"/>
          <w:szCs w:val="24"/>
        </w:rPr>
        <w:t>, 255-257</w:t>
      </w:r>
    </w:p>
    <w:p w:rsidR="008943F8" w:rsidRPr="00973F65" w:rsidRDefault="008943F8" w:rsidP="00D9634A">
      <w:pPr>
        <w:spacing w:after="0" w:line="240" w:lineRule="auto"/>
        <w:ind w:left="821" w:hanging="907"/>
        <w:jc w:val="both"/>
        <w:rPr>
          <w:rStyle w:val="Strong"/>
          <w:rFonts w:eastAsia="Times New Roman"/>
          <w:b w:val="0"/>
          <w:bCs w:val="0"/>
          <w:sz w:val="24"/>
          <w:szCs w:val="24"/>
        </w:rPr>
      </w:pPr>
      <w:r w:rsidRPr="00973F65">
        <w:rPr>
          <w:rFonts w:eastAsia="Times New Roman"/>
          <w:sz w:val="24"/>
          <w:szCs w:val="24"/>
        </w:rPr>
        <w:t xml:space="preserve">Stephanie Cabler, Ashok Agarwal, </w:t>
      </w:r>
      <w:proofErr w:type="gramStart"/>
      <w:r w:rsidRPr="00973F65">
        <w:rPr>
          <w:rFonts w:eastAsia="Times New Roman"/>
          <w:sz w:val="24"/>
          <w:szCs w:val="24"/>
        </w:rPr>
        <w:t>And</w:t>
      </w:r>
      <w:proofErr w:type="gramEnd"/>
      <w:r w:rsidRPr="00973F65">
        <w:rPr>
          <w:rFonts w:eastAsia="Times New Roman"/>
          <w:sz w:val="24"/>
          <w:szCs w:val="24"/>
        </w:rPr>
        <w:t xml:space="preserve"> Stefan S. Du Plessis. (2010).</w:t>
      </w:r>
      <w:r w:rsidRPr="00973F65">
        <w:rPr>
          <w:rFonts w:eastAsia="Times New Roman"/>
          <w:i/>
          <w:sz w:val="24"/>
          <w:szCs w:val="24"/>
        </w:rPr>
        <w:t xml:space="preserve"> </w:t>
      </w:r>
      <w:r w:rsidRPr="00973F65">
        <w:rPr>
          <w:rFonts w:eastAsia="Times New Roman"/>
          <w:bCs/>
          <w:i/>
          <w:kern w:val="36"/>
          <w:sz w:val="24"/>
          <w:szCs w:val="24"/>
        </w:rPr>
        <w:t>Obesity: Modern Man's Fertility Nemesis.</w:t>
      </w:r>
      <w:hyperlink r:id="rId10" w:tgtFrame="_blank" w:history="1">
        <w:r w:rsidRPr="00973F65">
          <w:rPr>
            <w:rFonts w:eastAsia="Times New Roman"/>
            <w:i/>
            <w:sz w:val="24"/>
            <w:szCs w:val="24"/>
          </w:rPr>
          <w:t xml:space="preserve">Asian Journal </w:t>
        </w:r>
        <w:proofErr w:type="gramStart"/>
        <w:r w:rsidRPr="00973F65">
          <w:rPr>
            <w:rFonts w:eastAsia="Times New Roman"/>
            <w:i/>
            <w:sz w:val="24"/>
            <w:szCs w:val="24"/>
          </w:rPr>
          <w:t>Of</w:t>
        </w:r>
        <w:proofErr w:type="gramEnd"/>
        <w:r w:rsidRPr="00973F65">
          <w:rPr>
            <w:rFonts w:eastAsia="Times New Roman"/>
            <w:i/>
            <w:sz w:val="24"/>
            <w:szCs w:val="24"/>
          </w:rPr>
          <w:t xml:space="preserve"> Andrology</w:t>
        </w:r>
      </w:hyperlink>
      <w:r w:rsidRPr="00973F65">
        <w:rPr>
          <w:rFonts w:eastAsia="Times New Roman"/>
          <w:i/>
          <w:sz w:val="24"/>
          <w:szCs w:val="24"/>
        </w:rPr>
        <w:t xml:space="preserve">. </w:t>
      </w:r>
      <w:proofErr w:type="gramStart"/>
      <w:r w:rsidRPr="00973F65">
        <w:rPr>
          <w:rFonts w:eastAsia="Times New Roman"/>
          <w:i/>
          <w:sz w:val="24"/>
          <w:szCs w:val="24"/>
        </w:rPr>
        <w:t>Medknow Publications.</w:t>
      </w:r>
      <w:proofErr w:type="gramEnd"/>
      <w:r w:rsidRPr="00973F65">
        <w:rPr>
          <w:rFonts w:eastAsia="Times New Roman"/>
          <w:i/>
          <w:sz w:val="24"/>
          <w:szCs w:val="24"/>
        </w:rPr>
        <w:t xml:space="preserve"> </w:t>
      </w:r>
      <w:proofErr w:type="gramStart"/>
      <w:r w:rsidRPr="00973F65">
        <w:rPr>
          <w:rFonts w:eastAsia="Times New Roman"/>
          <w:sz w:val="24"/>
          <w:szCs w:val="24"/>
        </w:rPr>
        <w:t xml:space="preserve">J Med </w:t>
      </w:r>
      <w:r>
        <w:rPr>
          <w:rFonts w:eastAsia="Times New Roman"/>
          <w:sz w:val="24"/>
          <w:szCs w:val="24"/>
        </w:rPr>
        <w:t>2014.</w:t>
      </w:r>
      <w:proofErr w:type="gramEnd"/>
      <w:r>
        <w:rPr>
          <w:rFonts w:eastAsia="Times New Roman"/>
          <w:sz w:val="24"/>
          <w:szCs w:val="24"/>
        </w:rPr>
        <w:t xml:space="preserve"> Di Unduh Minggu Tanggal 10 April 2016</w:t>
      </w:r>
      <w:r w:rsidRPr="00973F65">
        <w:rPr>
          <w:rFonts w:eastAsia="Times New Roman"/>
          <w:sz w:val="24"/>
          <w:szCs w:val="24"/>
        </w:rPr>
        <w:t>.</w:t>
      </w:r>
    </w:p>
    <w:p w:rsidR="008943F8" w:rsidRPr="00D9634A" w:rsidRDefault="008943F8" w:rsidP="00D9634A">
      <w:pPr>
        <w:pStyle w:val="NormalWeb"/>
        <w:spacing w:before="0" w:beforeAutospacing="0" w:after="0" w:afterAutospacing="0"/>
        <w:ind w:left="821" w:hanging="907"/>
        <w:jc w:val="both"/>
        <w:rPr>
          <w:i/>
          <w:lang w:val="id-ID"/>
        </w:rPr>
      </w:pPr>
      <w:r w:rsidRPr="00973F65">
        <w:t xml:space="preserve">Steven, </w:t>
      </w:r>
      <w:r>
        <w:t>S</w:t>
      </w:r>
      <w:r w:rsidRPr="00973F65">
        <w:t>. (2008).</w:t>
      </w:r>
      <w:r w:rsidRPr="00973F65">
        <w:rPr>
          <w:i/>
        </w:rPr>
        <w:t xml:space="preserve"> Pengantar Riset Pendekatan Ilmiah Untuk Proses Keperawatan, </w:t>
      </w:r>
      <w:proofErr w:type="gramStart"/>
      <w:r w:rsidRPr="00973F65">
        <w:t>Jakarta :</w:t>
      </w:r>
      <w:proofErr w:type="gramEnd"/>
      <w:r w:rsidRPr="00973F65">
        <w:t xml:space="preserve"> EGC. Peterjemah Palupi Widyastuti.</w:t>
      </w:r>
      <w:r w:rsidRPr="00973F65">
        <w:rPr>
          <w:i/>
        </w:rPr>
        <w:t xml:space="preserve"> </w:t>
      </w:r>
    </w:p>
    <w:p w:rsidR="008943F8" w:rsidRPr="00973F65" w:rsidRDefault="008943F8" w:rsidP="00D9634A">
      <w:pPr>
        <w:spacing w:after="0" w:line="240" w:lineRule="auto"/>
        <w:ind w:left="821" w:hanging="907"/>
        <w:jc w:val="both"/>
        <w:rPr>
          <w:rFonts w:eastAsia="Times New Roman"/>
          <w:sz w:val="24"/>
          <w:szCs w:val="24"/>
        </w:rPr>
      </w:pPr>
      <w:r w:rsidRPr="00973F65">
        <w:rPr>
          <w:rFonts w:eastAsia="Times New Roman"/>
          <w:sz w:val="24"/>
          <w:szCs w:val="24"/>
        </w:rPr>
        <w:t xml:space="preserve">Shalender Bhasin, MD, Guneet K. Jasjua, PHD, </w:t>
      </w:r>
      <w:proofErr w:type="gramStart"/>
      <w:r w:rsidRPr="00973F65">
        <w:rPr>
          <w:rFonts w:eastAsia="Times New Roman"/>
          <w:sz w:val="24"/>
          <w:szCs w:val="24"/>
        </w:rPr>
        <w:t>And</w:t>
      </w:r>
      <w:proofErr w:type="gramEnd"/>
      <w:r w:rsidRPr="00973F65">
        <w:rPr>
          <w:rFonts w:eastAsia="Times New Roman"/>
          <w:sz w:val="24"/>
          <w:szCs w:val="24"/>
        </w:rPr>
        <w:t xml:space="preserve"> Thomas G. Travison, PHD. (2014). </w:t>
      </w:r>
      <w:r w:rsidRPr="00973F65">
        <w:rPr>
          <w:rFonts w:eastAsia="Times New Roman"/>
          <w:bCs/>
          <w:i/>
          <w:kern w:val="36"/>
          <w:sz w:val="24"/>
          <w:szCs w:val="24"/>
        </w:rPr>
        <w:t xml:space="preserve">Sex Hormone–Binding Globulin, But Not Testosterone, Is Associated Prospectively </w:t>
      </w:r>
      <w:proofErr w:type="gramStart"/>
      <w:r w:rsidRPr="00973F65">
        <w:rPr>
          <w:rFonts w:eastAsia="Times New Roman"/>
          <w:bCs/>
          <w:i/>
          <w:kern w:val="36"/>
          <w:sz w:val="24"/>
          <w:szCs w:val="24"/>
        </w:rPr>
        <w:t>And</w:t>
      </w:r>
      <w:proofErr w:type="gramEnd"/>
      <w:r w:rsidRPr="00973F65">
        <w:rPr>
          <w:rFonts w:eastAsia="Times New Roman"/>
          <w:bCs/>
          <w:i/>
          <w:kern w:val="36"/>
          <w:sz w:val="24"/>
          <w:szCs w:val="24"/>
        </w:rPr>
        <w:t xml:space="preserve"> Independently With Incident Metabolic Syndrome In Men. </w:t>
      </w:r>
      <w:hyperlink r:id="rId11" w:tgtFrame="_blank" w:history="1">
        <w:proofErr w:type="gramStart"/>
        <w:r w:rsidRPr="00973F65">
          <w:rPr>
            <w:rFonts w:eastAsia="Times New Roman"/>
            <w:i/>
            <w:sz w:val="24"/>
            <w:szCs w:val="24"/>
          </w:rPr>
          <w:t>Diabetes Care</w:t>
        </w:r>
      </w:hyperlink>
      <w:r w:rsidRPr="00973F65">
        <w:rPr>
          <w:rFonts w:eastAsia="Times New Roman"/>
          <w:i/>
          <w:sz w:val="24"/>
          <w:szCs w:val="24"/>
        </w:rPr>
        <w:t xml:space="preserve"> American.</w:t>
      </w:r>
      <w:proofErr w:type="gramEnd"/>
      <w:r w:rsidRPr="00973F65">
        <w:rPr>
          <w:rFonts w:eastAsia="Times New Roman"/>
          <w:i/>
          <w:sz w:val="24"/>
          <w:szCs w:val="24"/>
        </w:rPr>
        <w:t xml:space="preserve"> </w:t>
      </w:r>
      <w:proofErr w:type="gramStart"/>
      <w:r w:rsidRPr="00973F65">
        <w:rPr>
          <w:rFonts w:eastAsia="Times New Roman"/>
          <w:i/>
          <w:sz w:val="24"/>
          <w:szCs w:val="24"/>
        </w:rPr>
        <w:t>Diabetes Association.</w:t>
      </w:r>
      <w:proofErr w:type="gramEnd"/>
      <w:r w:rsidRPr="00973F65">
        <w:rPr>
          <w:rFonts w:eastAsia="Times New Roman"/>
          <w:i/>
          <w:sz w:val="24"/>
          <w:szCs w:val="24"/>
        </w:rPr>
        <w:t xml:space="preserve"> </w:t>
      </w:r>
      <w:proofErr w:type="gramStart"/>
      <w:r w:rsidRPr="00973F65">
        <w:rPr>
          <w:rFonts w:eastAsia="Times New Roman"/>
          <w:sz w:val="24"/>
          <w:szCs w:val="24"/>
        </w:rPr>
        <w:t xml:space="preserve">J Med </w:t>
      </w:r>
      <w:r>
        <w:rPr>
          <w:rFonts w:eastAsia="Times New Roman"/>
          <w:sz w:val="24"/>
          <w:szCs w:val="24"/>
        </w:rPr>
        <w:t>2014.</w:t>
      </w:r>
      <w:proofErr w:type="gramEnd"/>
      <w:r>
        <w:rPr>
          <w:rFonts w:eastAsia="Times New Roman"/>
          <w:sz w:val="24"/>
          <w:szCs w:val="24"/>
        </w:rPr>
        <w:t xml:space="preserve"> Di Unduh Minggu Tanggal 10 April 2016</w:t>
      </w:r>
      <w:r w:rsidRPr="00973F65">
        <w:rPr>
          <w:rFonts w:eastAsia="Times New Roman"/>
          <w:sz w:val="24"/>
          <w:szCs w:val="24"/>
        </w:rPr>
        <w:t>.</w:t>
      </w:r>
    </w:p>
    <w:p w:rsidR="008943F8" w:rsidRPr="00D9634A" w:rsidRDefault="008943F8" w:rsidP="00D9634A">
      <w:pPr>
        <w:spacing w:after="0" w:line="240" w:lineRule="auto"/>
        <w:ind w:left="821" w:hanging="907"/>
        <w:jc w:val="both"/>
        <w:rPr>
          <w:rStyle w:val="Strong"/>
          <w:rFonts w:eastAsia="Times New Roman"/>
          <w:b w:val="0"/>
          <w:sz w:val="24"/>
          <w:szCs w:val="24"/>
        </w:rPr>
      </w:pPr>
      <w:proofErr w:type="gramStart"/>
      <w:r w:rsidRPr="00AA580C">
        <w:rPr>
          <w:rFonts w:eastAsia="Times New Roman"/>
          <w:sz w:val="24"/>
          <w:szCs w:val="24"/>
        </w:rPr>
        <w:t>Svartberg, J</w:t>
      </w:r>
      <w:r>
        <w:rPr>
          <w:rStyle w:val="Strong"/>
          <w:rFonts w:eastAsia="Times New Roman"/>
          <w:sz w:val="24"/>
          <w:szCs w:val="24"/>
        </w:rPr>
        <w:t xml:space="preserve">, </w:t>
      </w:r>
      <w:r w:rsidRPr="00D14EF8">
        <w:rPr>
          <w:rStyle w:val="Strong"/>
          <w:rFonts w:eastAsia="Times New Roman"/>
          <w:b w:val="0"/>
          <w:sz w:val="24"/>
          <w:szCs w:val="24"/>
        </w:rPr>
        <w:t>Midtby, M, Bona, K.H, Sundsfjord, J, Juakimses, R.M, &amp; Jorde, R. (2003).</w:t>
      </w:r>
      <w:proofErr w:type="gramEnd"/>
      <w:r w:rsidRPr="00D14EF8">
        <w:rPr>
          <w:rStyle w:val="Strong"/>
          <w:rFonts w:eastAsia="Times New Roman"/>
          <w:b w:val="0"/>
          <w:sz w:val="24"/>
          <w:szCs w:val="24"/>
        </w:rPr>
        <w:t xml:space="preserve"> </w:t>
      </w:r>
      <w:r w:rsidRPr="00D14EF8">
        <w:rPr>
          <w:rStyle w:val="Strong"/>
          <w:rFonts w:eastAsia="Times New Roman"/>
          <w:b w:val="0"/>
          <w:i/>
          <w:sz w:val="24"/>
          <w:szCs w:val="24"/>
        </w:rPr>
        <w:t xml:space="preserve">The association of age, lifestyle factor and chronic disease with testosterone in </w:t>
      </w:r>
      <w:proofErr w:type="gramStart"/>
      <w:r w:rsidRPr="00D14EF8">
        <w:rPr>
          <w:rStyle w:val="Strong"/>
          <w:rFonts w:eastAsia="Times New Roman"/>
          <w:b w:val="0"/>
          <w:i/>
          <w:sz w:val="24"/>
          <w:szCs w:val="24"/>
        </w:rPr>
        <w:t>men</w:t>
      </w:r>
      <w:r w:rsidRPr="00D14EF8">
        <w:rPr>
          <w:rStyle w:val="Strong"/>
          <w:rFonts w:eastAsia="Times New Roman"/>
          <w:b w:val="0"/>
          <w:sz w:val="24"/>
          <w:szCs w:val="24"/>
        </w:rPr>
        <w:t xml:space="preserve"> :</w:t>
      </w:r>
      <w:proofErr w:type="gramEnd"/>
      <w:r w:rsidRPr="00D14EF8">
        <w:rPr>
          <w:rStyle w:val="Strong"/>
          <w:rFonts w:eastAsia="Times New Roman"/>
          <w:b w:val="0"/>
          <w:sz w:val="24"/>
          <w:szCs w:val="24"/>
        </w:rPr>
        <w:t xml:space="preserve"> the tromso study. </w:t>
      </w:r>
      <w:proofErr w:type="gramStart"/>
      <w:r w:rsidRPr="00D14EF8">
        <w:rPr>
          <w:rStyle w:val="Strong"/>
          <w:rFonts w:eastAsia="Times New Roman"/>
          <w:b w:val="0"/>
          <w:sz w:val="24"/>
          <w:szCs w:val="24"/>
        </w:rPr>
        <w:t>European journal of endocrinology, 149, 145-152.</w:t>
      </w:r>
      <w:proofErr w:type="gramEnd"/>
    </w:p>
    <w:p w:rsidR="008943F8" w:rsidRDefault="008943F8" w:rsidP="00D9634A">
      <w:pPr>
        <w:spacing w:after="0" w:line="240" w:lineRule="auto"/>
        <w:ind w:left="821" w:hanging="907"/>
        <w:jc w:val="both"/>
        <w:rPr>
          <w:rFonts w:eastAsia="Times New Roman"/>
          <w:sz w:val="24"/>
          <w:szCs w:val="24"/>
        </w:rPr>
      </w:pPr>
      <w:r w:rsidRPr="00973F65">
        <w:rPr>
          <w:rFonts w:eastAsia="Times New Roman"/>
          <w:sz w:val="24"/>
          <w:szCs w:val="24"/>
        </w:rPr>
        <w:t xml:space="preserve">Tom R Trinick, Mark R Feneley, </w:t>
      </w:r>
      <w:proofErr w:type="gramStart"/>
      <w:r w:rsidRPr="00973F65">
        <w:rPr>
          <w:rFonts w:eastAsia="Times New Roman"/>
          <w:sz w:val="24"/>
          <w:szCs w:val="24"/>
        </w:rPr>
        <w:t>And</w:t>
      </w:r>
      <w:proofErr w:type="gramEnd"/>
      <w:r w:rsidRPr="00973F65">
        <w:rPr>
          <w:rFonts w:eastAsia="Times New Roman"/>
          <w:sz w:val="24"/>
          <w:szCs w:val="24"/>
        </w:rPr>
        <w:t xml:space="preserve"> Malcolm (2011).</w:t>
      </w:r>
      <w:r w:rsidRPr="00973F65">
        <w:rPr>
          <w:rFonts w:eastAsia="Times New Roman"/>
          <w:i/>
          <w:sz w:val="24"/>
          <w:szCs w:val="24"/>
        </w:rPr>
        <w:t xml:space="preserve"> Carruthers</w:t>
      </w:r>
      <w:r w:rsidRPr="00973F65">
        <w:rPr>
          <w:rFonts w:eastAsia="Times New Roman"/>
          <w:bCs/>
          <w:i/>
          <w:kern w:val="36"/>
          <w:sz w:val="24"/>
          <w:szCs w:val="24"/>
        </w:rPr>
        <w:t xml:space="preserve"> International Web Survey Shows High Prevalence Of Symptomatic Testosterone Deficiency In Men. </w:t>
      </w:r>
      <w:hyperlink r:id="rId12" w:tgtFrame="_blank" w:history="1">
        <w:proofErr w:type="gramStart"/>
        <w:r w:rsidRPr="00973F65">
          <w:rPr>
            <w:rFonts w:eastAsia="Times New Roman"/>
            <w:i/>
            <w:sz w:val="24"/>
            <w:szCs w:val="24"/>
          </w:rPr>
          <w:t>The Aging Male</w:t>
        </w:r>
      </w:hyperlink>
      <w:r w:rsidRPr="00973F65">
        <w:rPr>
          <w:rFonts w:eastAsia="Times New Roman"/>
          <w:bCs/>
          <w:i/>
          <w:kern w:val="36"/>
          <w:sz w:val="24"/>
          <w:szCs w:val="24"/>
        </w:rPr>
        <w:t>.</w:t>
      </w:r>
      <w:proofErr w:type="gramEnd"/>
      <w:r w:rsidRPr="00973F65">
        <w:rPr>
          <w:rFonts w:eastAsia="Times New Roman"/>
          <w:bCs/>
          <w:i/>
          <w:kern w:val="36"/>
          <w:sz w:val="24"/>
          <w:szCs w:val="24"/>
        </w:rPr>
        <w:t xml:space="preserve"> </w:t>
      </w:r>
      <w:proofErr w:type="gramStart"/>
      <w:r w:rsidRPr="00973F65">
        <w:rPr>
          <w:rFonts w:eastAsia="Times New Roman"/>
          <w:i/>
          <w:sz w:val="24"/>
          <w:szCs w:val="24"/>
        </w:rPr>
        <w:t>Taylor &amp; Francis.</w:t>
      </w:r>
      <w:proofErr w:type="gramEnd"/>
      <w:r w:rsidRPr="00973F65">
        <w:rPr>
          <w:rFonts w:eastAsia="Times New Roman"/>
          <w:i/>
          <w:sz w:val="24"/>
          <w:szCs w:val="24"/>
        </w:rPr>
        <w:t xml:space="preserve"> </w:t>
      </w:r>
      <w:proofErr w:type="gramStart"/>
      <w:r w:rsidRPr="00973F65">
        <w:rPr>
          <w:rFonts w:eastAsia="Times New Roman"/>
          <w:sz w:val="24"/>
          <w:szCs w:val="24"/>
        </w:rPr>
        <w:t xml:space="preserve">J Med </w:t>
      </w:r>
      <w:r>
        <w:rPr>
          <w:rFonts w:eastAsia="Times New Roman"/>
          <w:sz w:val="24"/>
          <w:szCs w:val="24"/>
        </w:rPr>
        <w:t>2014.</w:t>
      </w:r>
      <w:proofErr w:type="gramEnd"/>
      <w:r>
        <w:rPr>
          <w:rFonts w:eastAsia="Times New Roman"/>
          <w:sz w:val="24"/>
          <w:szCs w:val="24"/>
        </w:rPr>
        <w:t xml:space="preserve"> Di Unduh Minggu Tanggal 10 April 2016</w:t>
      </w:r>
      <w:r w:rsidRPr="00973F65">
        <w:rPr>
          <w:rFonts w:eastAsia="Times New Roman"/>
          <w:sz w:val="24"/>
          <w:szCs w:val="24"/>
        </w:rPr>
        <w:t>.</w:t>
      </w:r>
    </w:p>
    <w:p w:rsidR="008943F8" w:rsidRDefault="008943F8" w:rsidP="00D95158">
      <w:pPr>
        <w:spacing w:after="0" w:line="240" w:lineRule="auto"/>
        <w:ind w:left="821" w:hanging="907"/>
        <w:jc w:val="both"/>
        <w:rPr>
          <w:spacing w:val="14"/>
          <w:sz w:val="24"/>
          <w:szCs w:val="24"/>
        </w:rPr>
      </w:pPr>
      <w:proofErr w:type="gramStart"/>
      <w:r w:rsidRPr="00FA02C8">
        <w:rPr>
          <w:sz w:val="24"/>
          <w:szCs w:val="24"/>
        </w:rPr>
        <w:t>WHO Expert Consultation.</w:t>
      </w:r>
      <w:proofErr w:type="gramEnd"/>
      <w:r w:rsidRPr="00FA02C8">
        <w:rPr>
          <w:sz w:val="24"/>
          <w:szCs w:val="24"/>
        </w:rPr>
        <w:t xml:space="preserve"> Appropriate body mass index for Asian population and</w:t>
      </w:r>
      <w:r w:rsidRPr="00FA02C8">
        <w:rPr>
          <w:rFonts w:eastAsia="Times New Roman"/>
          <w:sz w:val="24"/>
          <w:szCs w:val="24"/>
        </w:rPr>
        <w:t xml:space="preserve"> </w:t>
      </w:r>
      <w:r w:rsidRPr="00FA02C8">
        <w:rPr>
          <w:sz w:val="24"/>
          <w:szCs w:val="24"/>
        </w:rPr>
        <w:t xml:space="preserve">itsimplication for policy and intervention strategies. (2013). </w:t>
      </w:r>
      <w:proofErr w:type="gramStart"/>
      <w:r w:rsidRPr="00FA02C8">
        <w:rPr>
          <w:i/>
          <w:iCs/>
          <w:sz w:val="24"/>
          <w:szCs w:val="24"/>
        </w:rPr>
        <w:t>The</w:t>
      </w:r>
      <w:proofErr w:type="gramEnd"/>
      <w:r w:rsidRPr="00FA02C8">
        <w:rPr>
          <w:rFonts w:eastAsia="Times New Roman"/>
          <w:sz w:val="24"/>
          <w:szCs w:val="24"/>
        </w:rPr>
        <w:t xml:space="preserve"> </w:t>
      </w:r>
      <w:r w:rsidRPr="00FA02C8">
        <w:rPr>
          <w:i/>
          <w:iCs/>
          <w:sz w:val="24"/>
          <w:szCs w:val="24"/>
        </w:rPr>
        <w:t xml:space="preserve">Lancet, </w:t>
      </w:r>
      <w:r w:rsidRPr="00FA02C8">
        <w:rPr>
          <w:sz w:val="24"/>
          <w:szCs w:val="24"/>
        </w:rPr>
        <w:t>363,157-63.</w:t>
      </w:r>
      <w:r>
        <w:rPr>
          <w:spacing w:val="14"/>
          <w:sz w:val="24"/>
          <w:szCs w:val="24"/>
        </w:rPr>
        <w:t xml:space="preserve"> </w:t>
      </w:r>
    </w:p>
    <w:p w:rsidR="008943F8" w:rsidRDefault="008943F8" w:rsidP="00D95158">
      <w:pPr>
        <w:spacing w:after="0" w:line="240" w:lineRule="auto"/>
        <w:ind w:left="821" w:hanging="907"/>
        <w:jc w:val="both"/>
        <w:rPr>
          <w:spacing w:val="14"/>
          <w:sz w:val="24"/>
          <w:szCs w:val="24"/>
        </w:rPr>
      </w:pPr>
    </w:p>
    <w:p w:rsidR="00C30E93" w:rsidRPr="00D95158" w:rsidRDefault="00C30E93" w:rsidP="00D95158">
      <w:pPr>
        <w:spacing w:after="0" w:line="240" w:lineRule="auto"/>
        <w:jc w:val="both"/>
        <w:rPr>
          <w:sz w:val="24"/>
          <w:szCs w:val="24"/>
        </w:rPr>
      </w:pPr>
    </w:p>
    <w:sectPr w:rsidR="00C30E93" w:rsidRPr="00D95158" w:rsidSect="0041213A">
      <w:pgSz w:w="12240" w:h="15840" w:code="1"/>
      <w:pgMar w:top="1699" w:right="1699" w:bottom="1699" w:left="22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03D68"/>
    <w:multiLevelType w:val="hybridMultilevel"/>
    <w:tmpl w:val="582E3AB6"/>
    <w:lvl w:ilvl="0" w:tplc="F46A19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1213A"/>
    <w:rsid w:val="00084C67"/>
    <w:rsid w:val="00204E5A"/>
    <w:rsid w:val="002079CD"/>
    <w:rsid w:val="0041213A"/>
    <w:rsid w:val="0046767D"/>
    <w:rsid w:val="005E2D2E"/>
    <w:rsid w:val="0066131E"/>
    <w:rsid w:val="008258EB"/>
    <w:rsid w:val="008943F8"/>
    <w:rsid w:val="0096386C"/>
    <w:rsid w:val="00975871"/>
    <w:rsid w:val="009879AC"/>
    <w:rsid w:val="009D539F"/>
    <w:rsid w:val="009E600C"/>
    <w:rsid w:val="00A81208"/>
    <w:rsid w:val="00C30E93"/>
    <w:rsid w:val="00D8459F"/>
    <w:rsid w:val="00D95158"/>
    <w:rsid w:val="00D9634A"/>
    <w:rsid w:val="00DD79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13A"/>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3A"/>
    <w:rPr>
      <w:color w:val="0000FF"/>
      <w:u w:val="single"/>
    </w:rPr>
  </w:style>
  <w:style w:type="paragraph" w:styleId="ListParagraph">
    <w:name w:val="List Paragraph"/>
    <w:basedOn w:val="Normal"/>
    <w:link w:val="ListParagraphChar"/>
    <w:uiPriority w:val="34"/>
    <w:qFormat/>
    <w:rsid w:val="00C30E93"/>
    <w:pPr>
      <w:ind w:left="720"/>
      <w:contextualSpacing/>
    </w:pPr>
  </w:style>
  <w:style w:type="character" w:customStyle="1" w:styleId="ListParagraphChar">
    <w:name w:val="List Paragraph Char"/>
    <w:basedOn w:val="DefaultParagraphFont"/>
    <w:link w:val="ListParagraph"/>
    <w:uiPriority w:val="99"/>
    <w:locked/>
    <w:rsid w:val="00C30E93"/>
    <w:rPr>
      <w:rFonts w:ascii="Times New Roman" w:eastAsia="Calibri" w:hAnsi="Times New Roman" w:cs="Times New Roman"/>
    </w:rPr>
  </w:style>
  <w:style w:type="paragraph" w:customStyle="1" w:styleId="Default">
    <w:name w:val="Default"/>
    <w:rsid w:val="00C30E93"/>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Spacing">
    <w:name w:val="No Spacing"/>
    <w:link w:val="NoSpacingChar"/>
    <w:uiPriority w:val="1"/>
    <w:qFormat/>
    <w:rsid w:val="008258EB"/>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8258EB"/>
    <w:rPr>
      <w:rFonts w:ascii="Calibri" w:eastAsia="Calibri" w:hAnsi="Calibri" w:cs="Times New Roman"/>
    </w:rPr>
  </w:style>
  <w:style w:type="character" w:styleId="Strong">
    <w:name w:val="Strong"/>
    <w:basedOn w:val="DefaultParagraphFont"/>
    <w:uiPriority w:val="22"/>
    <w:qFormat/>
    <w:rsid w:val="008943F8"/>
    <w:rPr>
      <w:b/>
      <w:bCs/>
    </w:rPr>
  </w:style>
  <w:style w:type="paragraph" w:styleId="NormalWeb">
    <w:name w:val="Normal (Web)"/>
    <w:basedOn w:val="Normal"/>
    <w:uiPriority w:val="99"/>
    <w:unhideWhenUsed/>
    <w:rsid w:val="008943F8"/>
    <w:pPr>
      <w:spacing w:before="100" w:beforeAutospacing="1" w:after="100" w:afterAutospacing="1" w:line="240"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brainres.2010.08.0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016/j.tem.2010.10.002" TargetMode="External"/><Relationship Id="rId12" Type="http://schemas.openxmlformats.org/officeDocument/2006/relationships/hyperlink" Target="http://dx.doi.org/10.3109/13685538.2010.5113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111/cob.12022" TargetMode="External"/><Relationship Id="rId11" Type="http://schemas.openxmlformats.org/officeDocument/2006/relationships/hyperlink" Target="http://dx.doi.org/10.2337/dc11-0888" TargetMode="External"/><Relationship Id="rId5" Type="http://schemas.openxmlformats.org/officeDocument/2006/relationships/hyperlink" Target="mailto:anggabhaim@gmail.com" TargetMode="External"/><Relationship Id="rId10" Type="http://schemas.openxmlformats.org/officeDocument/2006/relationships/hyperlink" Target="http://dx.doi.org/10.1038/aja.2010.38" TargetMode="External"/><Relationship Id="rId4" Type="http://schemas.openxmlformats.org/officeDocument/2006/relationships/webSettings" Target="webSettings.xml"/><Relationship Id="rId9" Type="http://schemas.openxmlformats.org/officeDocument/2006/relationships/hyperlink" Target="http://dx.doi.org/10.1007/s10552-011-9790-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3589</Words>
  <Characters>20462</Characters>
  <Application>Microsoft Office Word</Application>
  <DocSecurity>0</DocSecurity>
  <Lines>170</Lines>
  <Paragraphs>48</Paragraphs>
  <ScaleCrop>false</ScaleCrop>
  <Company/>
  <LinksUpToDate>false</LinksUpToDate>
  <CharactersWithSpaces>24003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PC</cp:lastModifiedBy>
  <cp:revision>28</cp:revision>
  <dcterms:created xsi:type="dcterms:W3CDTF">2017-09-15T15:50:00Z</dcterms:created>
  <dcterms:modified xsi:type="dcterms:W3CDTF">2017-11-08T06:54:00Z</dcterms:modified>
</cp:coreProperties>
</file>