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681"/>
        <w:tblW w:w="12616" w:type="dxa"/>
        <w:tblLayout w:type="fixed"/>
        <w:tblLook w:val="04A0" w:firstRow="1" w:lastRow="0" w:firstColumn="1" w:lastColumn="0" w:noHBand="0" w:noVBand="1"/>
      </w:tblPr>
      <w:tblGrid>
        <w:gridCol w:w="12616"/>
      </w:tblGrid>
      <w:tr w:rsidR="00427860" w:rsidRPr="007D0C40" w:rsidTr="00427860">
        <w:trPr>
          <w:trHeight w:val="375"/>
        </w:trPr>
        <w:tc>
          <w:tcPr>
            <w:tcW w:w="1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860" w:rsidRPr="00427860" w:rsidRDefault="00427860" w:rsidP="00427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id-ID"/>
              </w:rPr>
            </w:pPr>
            <w:r w:rsidRPr="00427860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id-ID"/>
              </w:rPr>
              <w:t>MATRIKS FOKUS GRUP DISKUSI (FGD) WAWANCARA MENDALAM</w:t>
            </w:r>
          </w:p>
        </w:tc>
      </w:tr>
      <w:tr w:rsidR="00427860" w:rsidRPr="007D0C40" w:rsidTr="00427860">
        <w:trPr>
          <w:trHeight w:val="375"/>
        </w:trPr>
        <w:tc>
          <w:tcPr>
            <w:tcW w:w="1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860" w:rsidRPr="00427860" w:rsidRDefault="00427860" w:rsidP="00427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id-ID"/>
              </w:rPr>
            </w:pPr>
            <w:r w:rsidRPr="00427860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id-ID"/>
              </w:rPr>
              <w:t>INFORMAN PESERTA BPJS AKTIF KOTA BITUNG PROV.SULUT</w:t>
            </w:r>
          </w:p>
        </w:tc>
      </w:tr>
      <w:tr w:rsidR="00427860" w:rsidRPr="007D0C40" w:rsidTr="00427860">
        <w:trPr>
          <w:trHeight w:val="375"/>
        </w:trPr>
        <w:tc>
          <w:tcPr>
            <w:tcW w:w="1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860" w:rsidRPr="00427860" w:rsidRDefault="00427860" w:rsidP="004278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id-ID"/>
              </w:rPr>
            </w:pPr>
            <w:r w:rsidRPr="00427860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id-ID"/>
              </w:rPr>
              <w:t>Studi : Determinan Prefalensi dan Loyalitas Kepesertaan BPJS Kesehatan di Indonesia Tahun 2019</w:t>
            </w:r>
          </w:p>
        </w:tc>
      </w:tr>
      <w:tr w:rsidR="00427860" w:rsidRPr="007D0C40" w:rsidTr="00427860">
        <w:trPr>
          <w:trHeight w:val="300"/>
        </w:trPr>
        <w:tc>
          <w:tcPr>
            <w:tcW w:w="1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7860" w:rsidRPr="007D0C40" w:rsidRDefault="00427860" w:rsidP="0042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427860" w:rsidRPr="007D0C40" w:rsidTr="00427860">
        <w:trPr>
          <w:trHeight w:val="300"/>
        </w:trPr>
        <w:tc>
          <w:tcPr>
            <w:tcW w:w="1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860" w:rsidRPr="007D0C40" w:rsidRDefault="00427860" w:rsidP="0042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7D0C40"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  <w:t>Pemandu dan disiapkan oleh : Desi Fitrianeti,SKM dan Oster Suriani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  <w:t>.</w:t>
            </w:r>
          </w:p>
        </w:tc>
      </w:tr>
      <w:tr w:rsidR="00427860" w:rsidRPr="007D0C40" w:rsidTr="00427860">
        <w:trPr>
          <w:trHeight w:val="300"/>
        </w:trPr>
        <w:tc>
          <w:tcPr>
            <w:tcW w:w="1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7860" w:rsidRPr="007D0C40" w:rsidRDefault="00427860" w:rsidP="0042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427860" w:rsidRPr="007D0C40" w:rsidTr="00427860">
        <w:trPr>
          <w:trHeight w:val="300"/>
        </w:trPr>
        <w:tc>
          <w:tcPr>
            <w:tcW w:w="1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7860" w:rsidRPr="007D0C40" w:rsidRDefault="00427860" w:rsidP="0042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7D0C40">
              <w:rPr>
                <w:rFonts w:ascii="Calibri" w:eastAsia="Times New Roman" w:hAnsi="Calibri" w:cs="Times New Roman"/>
                <w:color w:val="000000"/>
                <w:lang w:eastAsia="id-ID"/>
              </w:rPr>
              <w:t xml:space="preserve">Tujuan Pelaksanaan FGD : Mendapatkan gambaran faktor-faktor yang berperan dalam kepesertaan JKN dari perspektif masyarakat terutama dalam aspek preferensi dan loyalitas. </w:t>
            </w:r>
          </w:p>
        </w:tc>
      </w:tr>
    </w:tbl>
    <w:p w:rsidR="00987C20" w:rsidRDefault="00987C20">
      <w:bookmarkStart w:id="0" w:name="_GoBack"/>
      <w:bookmarkEnd w:id="0"/>
    </w:p>
    <w:p w:rsidR="00987C20" w:rsidRDefault="00987C20"/>
    <w:tbl>
      <w:tblPr>
        <w:tblpPr w:leftFromText="180" w:rightFromText="180" w:vertAnchor="page" w:horzAnchor="margin" w:tblpXSpec="center" w:tblpY="1"/>
        <w:tblW w:w="15304" w:type="dxa"/>
        <w:tblLayout w:type="fixed"/>
        <w:tblLook w:val="0420" w:firstRow="1" w:lastRow="0" w:firstColumn="0" w:lastColumn="0" w:noHBand="0" w:noVBand="1"/>
      </w:tblPr>
      <w:tblGrid>
        <w:gridCol w:w="633"/>
        <w:gridCol w:w="1489"/>
        <w:gridCol w:w="1134"/>
        <w:gridCol w:w="1275"/>
        <w:gridCol w:w="1134"/>
        <w:gridCol w:w="1134"/>
        <w:gridCol w:w="1134"/>
        <w:gridCol w:w="1276"/>
        <w:gridCol w:w="1276"/>
        <w:gridCol w:w="992"/>
        <w:gridCol w:w="1276"/>
        <w:gridCol w:w="1134"/>
        <w:gridCol w:w="1417"/>
      </w:tblGrid>
      <w:tr w:rsidR="004B2DE7" w:rsidRPr="00907B2B" w:rsidTr="006A2AA3">
        <w:trPr>
          <w:trHeight w:val="417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E7" w:rsidRPr="00FC5748" w:rsidRDefault="004B2DE7" w:rsidP="00903E96">
            <w:pPr>
              <w:rPr>
                <w:b/>
                <w:sz w:val="32"/>
                <w:szCs w:val="32"/>
              </w:rPr>
            </w:pPr>
          </w:p>
          <w:p w:rsidR="004B2DE7" w:rsidRPr="00FC5748" w:rsidRDefault="004B2DE7" w:rsidP="00903E96">
            <w:pPr>
              <w:rPr>
                <w:b/>
                <w:sz w:val="32"/>
                <w:szCs w:val="32"/>
              </w:rPr>
            </w:pPr>
            <w:r w:rsidRPr="00FC5748">
              <w:rPr>
                <w:b/>
                <w:sz w:val="32"/>
                <w:szCs w:val="32"/>
              </w:rPr>
              <w:t>No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E7" w:rsidRPr="004B2DE7" w:rsidRDefault="004B2DE7" w:rsidP="00903E96">
            <w:pPr>
              <w:rPr>
                <w:b/>
                <w:sz w:val="24"/>
                <w:szCs w:val="24"/>
              </w:rPr>
            </w:pPr>
          </w:p>
          <w:p w:rsidR="004B2DE7" w:rsidRPr="00FC5748" w:rsidRDefault="004B2DE7" w:rsidP="00903E96">
            <w:pPr>
              <w:rPr>
                <w:b/>
                <w:sz w:val="32"/>
                <w:szCs w:val="32"/>
              </w:rPr>
            </w:pPr>
            <w:r w:rsidRPr="004B2DE7">
              <w:rPr>
                <w:b/>
                <w:sz w:val="24"/>
                <w:szCs w:val="24"/>
              </w:rPr>
              <w:t>Pertanyaan</w:t>
            </w:r>
          </w:p>
        </w:tc>
        <w:tc>
          <w:tcPr>
            <w:tcW w:w="11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DE7" w:rsidRPr="00FC5748" w:rsidRDefault="004B2DE7" w:rsidP="00903E96">
            <w:pPr>
              <w:jc w:val="center"/>
              <w:rPr>
                <w:b/>
                <w:sz w:val="32"/>
                <w:szCs w:val="32"/>
              </w:rPr>
            </w:pPr>
          </w:p>
          <w:p w:rsidR="004B2DE7" w:rsidRPr="00FC5748" w:rsidRDefault="004B2DE7" w:rsidP="00903E96">
            <w:pPr>
              <w:jc w:val="center"/>
              <w:rPr>
                <w:b/>
                <w:sz w:val="32"/>
                <w:szCs w:val="32"/>
              </w:rPr>
            </w:pPr>
            <w:r w:rsidRPr="00FC5748">
              <w:rPr>
                <w:b/>
                <w:sz w:val="32"/>
                <w:szCs w:val="32"/>
              </w:rPr>
              <w:t>Jawaban Informan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DE7" w:rsidRDefault="004B2DE7" w:rsidP="00903E96">
            <w:pPr>
              <w:jc w:val="center"/>
              <w:rPr>
                <w:b/>
                <w:sz w:val="24"/>
                <w:szCs w:val="24"/>
              </w:rPr>
            </w:pPr>
          </w:p>
          <w:p w:rsidR="004B2DE7" w:rsidRPr="004B2DE7" w:rsidRDefault="004B2DE7" w:rsidP="00D1294D">
            <w:pPr>
              <w:jc w:val="center"/>
              <w:rPr>
                <w:b/>
                <w:sz w:val="24"/>
                <w:szCs w:val="24"/>
              </w:rPr>
            </w:pPr>
            <w:r w:rsidRPr="004B2DE7">
              <w:rPr>
                <w:b/>
                <w:sz w:val="24"/>
                <w:szCs w:val="24"/>
              </w:rPr>
              <w:t>Simpulan</w:t>
            </w:r>
          </w:p>
        </w:tc>
      </w:tr>
      <w:tr w:rsidR="00A55B52" w:rsidRPr="00907B2B" w:rsidTr="008E45DF">
        <w:trPr>
          <w:trHeight w:val="412"/>
        </w:trPr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DE7" w:rsidRPr="00C12F47" w:rsidRDefault="004B2DE7" w:rsidP="00903E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DE7" w:rsidRPr="00C12F47" w:rsidRDefault="004B2DE7" w:rsidP="00903E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DE7" w:rsidRPr="00D61756" w:rsidRDefault="004B2DE7" w:rsidP="00903E96">
            <w:pPr>
              <w:jc w:val="center"/>
            </w:pPr>
            <w:r w:rsidRPr="00D61756"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DE7" w:rsidRPr="00D61756" w:rsidRDefault="004B2DE7" w:rsidP="00903E96">
            <w:pPr>
              <w:jc w:val="center"/>
            </w:pPr>
            <w:r w:rsidRPr="00D61756"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DE7" w:rsidRPr="00D61756" w:rsidRDefault="004B2DE7" w:rsidP="00903E96">
            <w:pPr>
              <w:jc w:val="center"/>
            </w:pPr>
            <w:r w:rsidRPr="00D61756"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DE7" w:rsidRPr="00D61756" w:rsidRDefault="004B2DE7" w:rsidP="00903E96">
            <w:pPr>
              <w:jc w:val="center"/>
            </w:pPr>
            <w:r w:rsidRPr="00D61756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DE7" w:rsidRPr="00D61756" w:rsidRDefault="004B2DE7" w:rsidP="00903E96">
            <w:pPr>
              <w:jc w:val="center"/>
            </w:pPr>
            <w:r w:rsidRPr="00D61756"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DE7" w:rsidRPr="00D61756" w:rsidRDefault="004B2DE7" w:rsidP="00903E96">
            <w:pPr>
              <w:jc w:val="center"/>
            </w:pPr>
            <w:r w:rsidRPr="00D61756"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DE7" w:rsidRPr="00D61756" w:rsidRDefault="004B2DE7" w:rsidP="00903E96">
            <w:pPr>
              <w:jc w:val="center"/>
            </w:pPr>
            <w:r w:rsidRPr="00D61756"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DE7" w:rsidRPr="00D61756" w:rsidRDefault="004B2DE7" w:rsidP="00903E96">
            <w:pPr>
              <w:jc w:val="center"/>
            </w:pPr>
            <w:r w:rsidRPr="00D61756"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DE7" w:rsidRPr="00D61756" w:rsidRDefault="004B2DE7" w:rsidP="00903E96">
            <w:pPr>
              <w:jc w:val="center"/>
            </w:pPr>
            <w:r w:rsidRPr="00D61756"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DE7" w:rsidRDefault="004B2DE7" w:rsidP="00903E96">
            <w:pPr>
              <w:jc w:val="center"/>
            </w:pPr>
            <w:r w:rsidRPr="00D61756">
              <w:t>10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E7" w:rsidRPr="00D61756" w:rsidRDefault="004B2DE7" w:rsidP="00903E96">
            <w:pPr>
              <w:jc w:val="center"/>
            </w:pPr>
          </w:p>
        </w:tc>
      </w:tr>
      <w:tr w:rsidR="00177C0A" w:rsidRPr="00907B2B" w:rsidTr="00177C0A">
        <w:trPr>
          <w:trHeight w:val="412"/>
        </w:trPr>
        <w:tc>
          <w:tcPr>
            <w:tcW w:w="13887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C0A" w:rsidRPr="00D61756" w:rsidRDefault="00177C0A" w:rsidP="00177C0A"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  <w:t>Karakteristik Responden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0A" w:rsidRPr="00D61756" w:rsidRDefault="00177C0A" w:rsidP="00903E96">
            <w:pPr>
              <w:jc w:val="center"/>
            </w:pPr>
          </w:p>
        </w:tc>
      </w:tr>
      <w:tr w:rsidR="00177C0A" w:rsidRPr="00907B2B" w:rsidTr="00177C0A">
        <w:trPr>
          <w:trHeight w:val="412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C0A" w:rsidRPr="00C12F47" w:rsidRDefault="00177C0A" w:rsidP="00177C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C0A" w:rsidRPr="00177C0A" w:rsidRDefault="00177C0A" w:rsidP="00177C0A">
            <w:pPr>
              <w:rPr>
                <w:sz w:val="18"/>
                <w:szCs w:val="18"/>
              </w:rPr>
            </w:pPr>
            <w:r w:rsidRPr="00177C0A">
              <w:rPr>
                <w:sz w:val="18"/>
                <w:szCs w:val="18"/>
              </w:rPr>
              <w:t>Umur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7C0A" w:rsidRDefault="00177C0A" w:rsidP="00177C0A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C1E67">
              <w:rPr>
                <w:rFonts w:ascii="Arial" w:eastAsia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7C0A" w:rsidRDefault="00177C0A" w:rsidP="00177C0A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C1E67">
              <w:rPr>
                <w:rFonts w:ascii="Arial" w:eastAsia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7C0A" w:rsidRDefault="00177C0A" w:rsidP="00177C0A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C1E67">
              <w:rPr>
                <w:rFonts w:ascii="Arial" w:eastAsia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7C0A" w:rsidRDefault="00177C0A" w:rsidP="00177C0A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C1E67">
              <w:rPr>
                <w:rFonts w:ascii="Arial" w:eastAsia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7C0A" w:rsidRDefault="00177C0A" w:rsidP="00177C0A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C1E67">
              <w:rPr>
                <w:rFonts w:ascii="Arial" w:eastAsia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7C0A" w:rsidRDefault="00177C0A" w:rsidP="00177C0A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C1E67">
              <w:rPr>
                <w:rFonts w:ascii="Arial" w:eastAsia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7C0A" w:rsidRDefault="00177C0A" w:rsidP="00177C0A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C1E67">
              <w:rPr>
                <w:rFonts w:ascii="Arial" w:eastAsia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7C0A" w:rsidRDefault="00177C0A" w:rsidP="00177C0A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C1E67">
              <w:rPr>
                <w:rFonts w:ascii="Arial" w:eastAsia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7C0A" w:rsidRDefault="00177C0A" w:rsidP="00177C0A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C1E67">
              <w:rPr>
                <w:rFonts w:ascii="Arial" w:eastAsia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177C0A" w:rsidRDefault="00177C0A" w:rsidP="00177C0A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C1E67">
              <w:rPr>
                <w:rFonts w:ascii="Arial" w:eastAsia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0A" w:rsidRPr="001E392F" w:rsidRDefault="00177C0A" w:rsidP="00177C0A">
            <w:pPr>
              <w:jc w:val="center"/>
              <w:rPr>
                <w:sz w:val="18"/>
                <w:szCs w:val="18"/>
              </w:rPr>
            </w:pPr>
            <w:r w:rsidRPr="001E392F">
              <w:rPr>
                <w:sz w:val="18"/>
                <w:szCs w:val="18"/>
              </w:rPr>
              <w:t xml:space="preserve">Usia </w:t>
            </w:r>
            <w:r w:rsidR="001E392F" w:rsidRPr="001E392F">
              <w:rPr>
                <w:sz w:val="18"/>
                <w:szCs w:val="18"/>
              </w:rPr>
              <w:t>responden 27 tahun -58 tahun</w:t>
            </w:r>
          </w:p>
        </w:tc>
      </w:tr>
      <w:tr w:rsidR="00177C0A" w:rsidRPr="00907B2B" w:rsidTr="00177C0A">
        <w:trPr>
          <w:trHeight w:val="412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C0A" w:rsidRPr="00C12F47" w:rsidRDefault="00177C0A" w:rsidP="00177C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C0A" w:rsidRPr="00177C0A" w:rsidRDefault="00177C0A" w:rsidP="00177C0A">
            <w:pPr>
              <w:rPr>
                <w:sz w:val="18"/>
                <w:szCs w:val="18"/>
              </w:rPr>
            </w:pPr>
            <w:r w:rsidRPr="00177C0A">
              <w:rPr>
                <w:sz w:val="18"/>
                <w:szCs w:val="18"/>
              </w:rPr>
              <w:t>Status Pernikahan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7C0A" w:rsidRPr="000C1E67" w:rsidRDefault="00177C0A" w:rsidP="00177C0A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0C1E67">
              <w:rPr>
                <w:rFonts w:ascii="Arial" w:eastAsia="Arial" w:hAnsi="Arial" w:cs="Arial"/>
                <w:color w:val="000000"/>
                <w:sz w:val="16"/>
                <w:szCs w:val="16"/>
              </w:rPr>
              <w:t>Menikah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7C0A" w:rsidRPr="000C1E67" w:rsidRDefault="00177C0A" w:rsidP="00177C0A">
            <w:pPr>
              <w:jc w:val="center"/>
              <w:rPr>
                <w:sz w:val="16"/>
                <w:szCs w:val="16"/>
              </w:rPr>
            </w:pPr>
            <w:r w:rsidRPr="000C1E67">
              <w:rPr>
                <w:sz w:val="16"/>
                <w:szCs w:val="16"/>
              </w:rPr>
              <w:t>Menikah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7C0A" w:rsidRPr="000C1E67" w:rsidRDefault="00177C0A" w:rsidP="00177C0A">
            <w:pPr>
              <w:jc w:val="center"/>
              <w:rPr>
                <w:sz w:val="16"/>
                <w:szCs w:val="16"/>
              </w:rPr>
            </w:pPr>
            <w:r w:rsidRPr="000C1E67">
              <w:rPr>
                <w:sz w:val="16"/>
                <w:szCs w:val="16"/>
              </w:rPr>
              <w:t>Menikah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7C0A" w:rsidRPr="000C1E67" w:rsidRDefault="00177C0A" w:rsidP="00177C0A">
            <w:pPr>
              <w:jc w:val="center"/>
              <w:rPr>
                <w:sz w:val="16"/>
                <w:szCs w:val="16"/>
              </w:rPr>
            </w:pPr>
            <w:r w:rsidRPr="000C1E67">
              <w:rPr>
                <w:sz w:val="16"/>
                <w:szCs w:val="16"/>
              </w:rPr>
              <w:t>Menikah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7C0A" w:rsidRPr="000C1E67" w:rsidRDefault="00177C0A" w:rsidP="00177C0A">
            <w:pPr>
              <w:jc w:val="center"/>
              <w:rPr>
                <w:sz w:val="16"/>
                <w:szCs w:val="16"/>
              </w:rPr>
            </w:pPr>
            <w:r w:rsidRPr="000C1E67">
              <w:rPr>
                <w:sz w:val="16"/>
                <w:szCs w:val="16"/>
              </w:rPr>
              <w:t>Menikah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7C0A" w:rsidRPr="000C1E67" w:rsidRDefault="00177C0A" w:rsidP="00177C0A">
            <w:pPr>
              <w:jc w:val="center"/>
              <w:rPr>
                <w:sz w:val="16"/>
                <w:szCs w:val="16"/>
              </w:rPr>
            </w:pPr>
            <w:r w:rsidRPr="000C1E67">
              <w:rPr>
                <w:sz w:val="16"/>
                <w:szCs w:val="16"/>
              </w:rPr>
              <w:t>Menikah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7C0A" w:rsidRPr="000C1E67" w:rsidRDefault="00177C0A" w:rsidP="00177C0A">
            <w:pPr>
              <w:jc w:val="center"/>
              <w:rPr>
                <w:sz w:val="16"/>
                <w:szCs w:val="16"/>
              </w:rPr>
            </w:pPr>
            <w:r w:rsidRPr="000C1E67">
              <w:rPr>
                <w:sz w:val="16"/>
                <w:szCs w:val="16"/>
              </w:rPr>
              <w:t>Menikah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7C0A" w:rsidRPr="000C1E67" w:rsidRDefault="00177C0A" w:rsidP="00177C0A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0C1E67">
              <w:rPr>
                <w:rFonts w:ascii="Arial" w:eastAsia="Arial" w:hAnsi="Arial" w:cs="Arial"/>
                <w:color w:val="000000"/>
                <w:sz w:val="16"/>
                <w:szCs w:val="16"/>
              </w:rPr>
              <w:t>Cerai Hidup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7C0A" w:rsidRPr="000C1E67" w:rsidRDefault="00177C0A" w:rsidP="00177C0A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0C1E67">
              <w:rPr>
                <w:rFonts w:ascii="Arial" w:eastAsia="Arial" w:hAnsi="Arial" w:cs="Arial"/>
                <w:color w:val="000000"/>
                <w:sz w:val="16"/>
                <w:szCs w:val="16"/>
              </w:rPr>
              <w:t>Menikah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177C0A" w:rsidRPr="000C1E67" w:rsidRDefault="00177C0A" w:rsidP="00177C0A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0C1E67">
              <w:rPr>
                <w:rFonts w:ascii="Arial" w:eastAsia="Arial" w:hAnsi="Arial" w:cs="Arial"/>
                <w:color w:val="000000"/>
                <w:sz w:val="16"/>
                <w:szCs w:val="16"/>
              </w:rPr>
              <w:t>Belum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0A" w:rsidRPr="00D61756" w:rsidRDefault="001E392F" w:rsidP="00177C0A">
            <w:pPr>
              <w:jc w:val="center"/>
            </w:pPr>
            <w:r>
              <w:t>8 Respondes status  menikah, 1 cerai dan 1 blm nikah</w:t>
            </w:r>
          </w:p>
        </w:tc>
      </w:tr>
      <w:tr w:rsidR="00177C0A" w:rsidRPr="00907B2B" w:rsidTr="00177C0A">
        <w:trPr>
          <w:trHeight w:val="412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C0A" w:rsidRPr="00C12F47" w:rsidRDefault="00177C0A" w:rsidP="00177C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C0A" w:rsidRPr="00177C0A" w:rsidRDefault="00177C0A" w:rsidP="00177C0A">
            <w:pPr>
              <w:rPr>
                <w:sz w:val="18"/>
                <w:szCs w:val="18"/>
              </w:rPr>
            </w:pPr>
            <w:r w:rsidRPr="00177C0A">
              <w:rPr>
                <w:sz w:val="18"/>
                <w:szCs w:val="18"/>
              </w:rPr>
              <w:t>Jenis Kelamin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7C0A" w:rsidRPr="000C1E67" w:rsidRDefault="00177C0A" w:rsidP="00177C0A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0C1E67">
              <w:rPr>
                <w:rFonts w:ascii="Arial" w:eastAsia="Arial" w:hAnsi="Arial" w:cs="Arial"/>
                <w:color w:val="000000"/>
                <w:sz w:val="16"/>
                <w:szCs w:val="16"/>
              </w:rPr>
              <w:t>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7C0A" w:rsidRPr="000C1E67" w:rsidRDefault="00177C0A" w:rsidP="00177C0A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0C1E67">
              <w:rPr>
                <w:rFonts w:ascii="Arial" w:eastAsia="Arial" w:hAnsi="Arial"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7C0A" w:rsidRPr="000C1E67" w:rsidRDefault="00177C0A" w:rsidP="00177C0A">
            <w:pPr>
              <w:jc w:val="center"/>
              <w:rPr>
                <w:sz w:val="16"/>
                <w:szCs w:val="16"/>
              </w:rPr>
            </w:pPr>
            <w:r w:rsidRPr="000C1E67">
              <w:rPr>
                <w:sz w:val="16"/>
                <w:szCs w:val="16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7C0A" w:rsidRPr="000C1E67" w:rsidRDefault="00177C0A" w:rsidP="00177C0A">
            <w:pPr>
              <w:jc w:val="center"/>
              <w:rPr>
                <w:sz w:val="16"/>
                <w:szCs w:val="16"/>
              </w:rPr>
            </w:pPr>
            <w:r w:rsidRPr="000C1E67">
              <w:rPr>
                <w:sz w:val="16"/>
                <w:szCs w:val="16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7C0A" w:rsidRPr="000C1E67" w:rsidRDefault="00177C0A" w:rsidP="00177C0A">
            <w:pPr>
              <w:jc w:val="center"/>
              <w:rPr>
                <w:sz w:val="16"/>
                <w:szCs w:val="16"/>
              </w:rPr>
            </w:pPr>
            <w:r w:rsidRPr="000C1E67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7C0A" w:rsidRPr="000C1E67" w:rsidRDefault="00177C0A" w:rsidP="00177C0A">
            <w:pPr>
              <w:jc w:val="center"/>
              <w:rPr>
                <w:sz w:val="16"/>
                <w:szCs w:val="16"/>
              </w:rPr>
            </w:pPr>
            <w:r w:rsidRPr="000C1E67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7C0A" w:rsidRPr="000C1E67" w:rsidRDefault="00177C0A" w:rsidP="00177C0A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0C1E67">
              <w:rPr>
                <w:rFonts w:ascii="Arial" w:eastAsia="Arial" w:hAnsi="Arial" w:cs="Arial"/>
                <w:color w:val="000000"/>
                <w:sz w:val="16"/>
                <w:szCs w:val="16"/>
              </w:rPr>
              <w:t>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7C0A" w:rsidRPr="000C1E67" w:rsidRDefault="00177C0A" w:rsidP="00177C0A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0C1E67">
              <w:rPr>
                <w:rFonts w:ascii="Arial" w:eastAsia="Arial" w:hAnsi="Arial"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7C0A" w:rsidRPr="000C1E67" w:rsidRDefault="00177C0A" w:rsidP="00177C0A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0C1E67">
              <w:rPr>
                <w:rFonts w:ascii="Arial" w:eastAsia="Arial" w:hAnsi="Arial" w:cs="Arial"/>
                <w:color w:val="000000"/>
                <w:sz w:val="16"/>
                <w:szCs w:val="16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177C0A" w:rsidRPr="000C1E67" w:rsidRDefault="00177C0A" w:rsidP="00177C0A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0C1E67">
              <w:rPr>
                <w:rFonts w:ascii="Arial" w:eastAsia="Arial" w:hAnsi="Arial"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0A" w:rsidRPr="00D61756" w:rsidRDefault="001E392F" w:rsidP="001E392F">
            <w:pPr>
              <w:jc w:val="center"/>
            </w:pPr>
            <w:r>
              <w:t>7 Perempuan dan 3 Laki-laki</w:t>
            </w:r>
          </w:p>
        </w:tc>
      </w:tr>
      <w:tr w:rsidR="00177C0A" w:rsidRPr="00907B2B" w:rsidTr="00177C0A">
        <w:trPr>
          <w:trHeight w:val="412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C0A" w:rsidRPr="00C12F47" w:rsidRDefault="00177C0A" w:rsidP="00177C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C0A" w:rsidRPr="00177C0A" w:rsidRDefault="00177C0A" w:rsidP="00177C0A">
            <w:pPr>
              <w:rPr>
                <w:sz w:val="18"/>
                <w:szCs w:val="18"/>
              </w:rPr>
            </w:pPr>
            <w:r w:rsidRPr="00177C0A">
              <w:rPr>
                <w:sz w:val="18"/>
                <w:szCs w:val="18"/>
              </w:rPr>
              <w:t>Pendidikan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7C0A" w:rsidRPr="000C1E67" w:rsidRDefault="00177C0A" w:rsidP="00177C0A">
            <w:pPr>
              <w:jc w:val="center"/>
              <w:rPr>
                <w:sz w:val="16"/>
                <w:szCs w:val="16"/>
              </w:rPr>
            </w:pPr>
            <w:r w:rsidRPr="000C1E67">
              <w:rPr>
                <w:sz w:val="16"/>
                <w:szCs w:val="16"/>
              </w:rPr>
              <w:t>SMU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7C0A" w:rsidRPr="000C1E67" w:rsidRDefault="00177C0A" w:rsidP="00177C0A">
            <w:pPr>
              <w:jc w:val="center"/>
              <w:rPr>
                <w:sz w:val="16"/>
                <w:szCs w:val="16"/>
              </w:rPr>
            </w:pPr>
            <w:r w:rsidRPr="000C1E67">
              <w:rPr>
                <w:sz w:val="16"/>
                <w:szCs w:val="16"/>
              </w:rPr>
              <w:t>SMU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7C0A" w:rsidRPr="000C1E67" w:rsidRDefault="00177C0A" w:rsidP="00177C0A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0C1E67">
              <w:rPr>
                <w:rFonts w:ascii="Arial" w:eastAsia="Arial" w:hAnsi="Arial" w:cs="Arial"/>
                <w:color w:val="000000"/>
                <w:sz w:val="16"/>
                <w:szCs w:val="16"/>
              </w:rPr>
              <w:t>S1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7C0A" w:rsidRPr="000C1E67" w:rsidRDefault="00177C0A" w:rsidP="00177C0A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0C1E67">
              <w:rPr>
                <w:rFonts w:ascii="Arial" w:eastAsia="Arial" w:hAnsi="Arial" w:cs="Arial"/>
                <w:color w:val="000000"/>
                <w:sz w:val="16"/>
                <w:szCs w:val="16"/>
              </w:rPr>
              <w:t>SMK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7C0A" w:rsidRPr="000C1E67" w:rsidRDefault="00177C0A" w:rsidP="00177C0A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0C1E67">
              <w:rPr>
                <w:rFonts w:ascii="Arial" w:eastAsia="Arial" w:hAnsi="Arial" w:cs="Arial"/>
                <w:color w:val="000000"/>
                <w:sz w:val="16"/>
                <w:szCs w:val="16"/>
              </w:rPr>
              <w:t>SMEA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7C0A" w:rsidRPr="000C1E67" w:rsidRDefault="00177C0A" w:rsidP="00177C0A">
            <w:pPr>
              <w:jc w:val="center"/>
              <w:rPr>
                <w:sz w:val="16"/>
                <w:szCs w:val="16"/>
              </w:rPr>
            </w:pPr>
            <w:r w:rsidRPr="000C1E67">
              <w:rPr>
                <w:sz w:val="16"/>
                <w:szCs w:val="16"/>
              </w:rPr>
              <w:t>SMA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7C0A" w:rsidRPr="000C1E67" w:rsidRDefault="00177C0A" w:rsidP="00177C0A">
            <w:pPr>
              <w:jc w:val="center"/>
              <w:rPr>
                <w:sz w:val="16"/>
                <w:szCs w:val="16"/>
              </w:rPr>
            </w:pPr>
            <w:r w:rsidRPr="000C1E67">
              <w:rPr>
                <w:sz w:val="16"/>
                <w:szCs w:val="16"/>
              </w:rPr>
              <w:t>SMA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7C0A" w:rsidRPr="000C1E67" w:rsidRDefault="00177C0A" w:rsidP="00177C0A">
            <w:pPr>
              <w:jc w:val="center"/>
              <w:rPr>
                <w:sz w:val="16"/>
                <w:szCs w:val="16"/>
              </w:rPr>
            </w:pPr>
            <w:r w:rsidRPr="000C1E67">
              <w:rPr>
                <w:sz w:val="16"/>
                <w:szCs w:val="16"/>
              </w:rPr>
              <w:t>SMA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7C0A" w:rsidRPr="000C1E67" w:rsidRDefault="00177C0A" w:rsidP="00177C0A">
            <w:pPr>
              <w:jc w:val="center"/>
              <w:rPr>
                <w:sz w:val="16"/>
                <w:szCs w:val="16"/>
              </w:rPr>
            </w:pPr>
            <w:r w:rsidRPr="000C1E67">
              <w:rPr>
                <w:sz w:val="16"/>
                <w:szCs w:val="16"/>
              </w:rPr>
              <w:t>SMK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177C0A" w:rsidRPr="000C1E67" w:rsidRDefault="00177C0A" w:rsidP="00177C0A">
            <w:pPr>
              <w:jc w:val="center"/>
              <w:rPr>
                <w:sz w:val="16"/>
                <w:szCs w:val="16"/>
              </w:rPr>
            </w:pPr>
            <w:r w:rsidRPr="000C1E67">
              <w:rPr>
                <w:sz w:val="16"/>
                <w:szCs w:val="16"/>
              </w:rPr>
              <w:t>SMK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0A" w:rsidRPr="00D61756" w:rsidRDefault="001E392F" w:rsidP="00177C0A">
            <w:pPr>
              <w:jc w:val="center"/>
            </w:pPr>
            <w:r>
              <w:t>9 respoden tamatan setara SMA dan 1 responde S1</w:t>
            </w:r>
          </w:p>
        </w:tc>
      </w:tr>
      <w:tr w:rsidR="00177C0A" w:rsidRPr="00907B2B" w:rsidTr="00177C0A">
        <w:trPr>
          <w:trHeight w:val="412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C0A" w:rsidRPr="00C12F47" w:rsidRDefault="00177C0A" w:rsidP="00177C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C0A" w:rsidRPr="00177C0A" w:rsidRDefault="00177C0A" w:rsidP="00177C0A">
            <w:pPr>
              <w:rPr>
                <w:sz w:val="18"/>
                <w:szCs w:val="18"/>
              </w:rPr>
            </w:pPr>
            <w:r w:rsidRPr="00177C0A">
              <w:rPr>
                <w:sz w:val="18"/>
                <w:szCs w:val="18"/>
              </w:rPr>
              <w:t>Pekerjaan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7C0A" w:rsidRPr="00812B57" w:rsidRDefault="00177C0A" w:rsidP="00177C0A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812B57">
              <w:rPr>
                <w:rFonts w:ascii="Arial" w:eastAsia="Arial" w:hAnsi="Arial" w:cs="Arial"/>
                <w:color w:val="000000"/>
                <w:sz w:val="16"/>
                <w:szCs w:val="16"/>
              </w:rPr>
              <w:t>Swasta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7C0A" w:rsidRPr="00812B57" w:rsidRDefault="00177C0A" w:rsidP="00177C0A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812B57">
              <w:rPr>
                <w:rFonts w:ascii="Arial" w:eastAsia="Arial" w:hAnsi="Arial" w:cs="Arial"/>
                <w:color w:val="000000"/>
                <w:sz w:val="16"/>
                <w:szCs w:val="16"/>
              </w:rPr>
              <w:t>IRT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7C0A" w:rsidRPr="00812B57" w:rsidRDefault="00177C0A" w:rsidP="00177C0A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812B57">
              <w:rPr>
                <w:rFonts w:ascii="Arial" w:eastAsia="Arial" w:hAnsi="Arial" w:cs="Arial"/>
                <w:color w:val="000000"/>
                <w:sz w:val="16"/>
                <w:szCs w:val="16"/>
              </w:rPr>
              <w:t>Swasta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7C0A" w:rsidRPr="00812B57" w:rsidRDefault="00177C0A" w:rsidP="00177C0A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812B57">
              <w:rPr>
                <w:rFonts w:ascii="Arial" w:eastAsia="Arial" w:hAnsi="Arial" w:cs="Arial"/>
                <w:color w:val="000000"/>
                <w:sz w:val="16"/>
                <w:szCs w:val="16"/>
              </w:rPr>
              <w:t>IRT</w:t>
            </w:r>
          </w:p>
          <w:p w:rsidR="00177C0A" w:rsidRPr="00812B57" w:rsidRDefault="00177C0A" w:rsidP="00177C0A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7C0A" w:rsidRPr="00812B57" w:rsidRDefault="00177C0A" w:rsidP="00177C0A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812B57">
              <w:rPr>
                <w:rFonts w:ascii="Arial" w:eastAsia="Arial" w:hAnsi="Arial" w:cs="Arial"/>
                <w:color w:val="000000"/>
                <w:sz w:val="16"/>
                <w:szCs w:val="16"/>
              </w:rPr>
              <w:t>IRT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7C0A" w:rsidRPr="00812B57" w:rsidRDefault="00177C0A" w:rsidP="00177C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B57">
              <w:rPr>
                <w:rFonts w:ascii="Arial" w:eastAsia="Arial" w:hAnsi="Arial" w:cs="Arial"/>
                <w:color w:val="000000"/>
                <w:sz w:val="16"/>
                <w:szCs w:val="16"/>
              </w:rPr>
              <w:t>Swasta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7C0A" w:rsidRPr="00812B57" w:rsidRDefault="00177C0A" w:rsidP="00177C0A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812B57">
              <w:rPr>
                <w:rFonts w:ascii="Arial" w:eastAsia="Arial" w:hAnsi="Arial" w:cs="Arial"/>
                <w:color w:val="000000"/>
                <w:sz w:val="16"/>
                <w:szCs w:val="16"/>
              </w:rPr>
              <w:t>Swasta</w:t>
            </w:r>
          </w:p>
          <w:p w:rsidR="00177C0A" w:rsidRPr="00812B57" w:rsidRDefault="00177C0A" w:rsidP="00177C0A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7C0A" w:rsidRPr="00812B57" w:rsidRDefault="00177C0A" w:rsidP="00177C0A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812B57">
              <w:rPr>
                <w:rFonts w:ascii="Arial" w:eastAsia="Arial" w:hAnsi="Arial" w:cs="Arial"/>
                <w:color w:val="000000"/>
                <w:sz w:val="16"/>
                <w:szCs w:val="16"/>
              </w:rPr>
              <w:t>Honorer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7C0A" w:rsidRPr="00812B57" w:rsidRDefault="00177C0A" w:rsidP="00177C0A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Swasta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177C0A" w:rsidRPr="00812B57" w:rsidRDefault="00177C0A" w:rsidP="00177C0A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812B57">
              <w:rPr>
                <w:rFonts w:ascii="Arial" w:eastAsia="Arial" w:hAnsi="Arial" w:cs="Arial"/>
                <w:color w:val="000000"/>
                <w:sz w:val="16"/>
                <w:szCs w:val="16"/>
              </w:rPr>
              <w:t>Honorer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0A" w:rsidRPr="00D61756" w:rsidRDefault="001E392F" w:rsidP="00177C0A">
            <w:pPr>
              <w:jc w:val="center"/>
            </w:pPr>
            <w:r>
              <w:t xml:space="preserve">5 Responden karyawan swasta dan 3 IRT serta </w:t>
            </w:r>
            <w:r w:rsidR="00D21815">
              <w:t>2 Tenaga Honorer.</w:t>
            </w:r>
          </w:p>
        </w:tc>
      </w:tr>
      <w:tr w:rsidR="00D80944" w:rsidRPr="00907B2B" w:rsidTr="00177C0A">
        <w:trPr>
          <w:trHeight w:val="32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1.     </w:t>
            </w:r>
          </w:p>
        </w:tc>
        <w:tc>
          <w:tcPr>
            <w:tcW w:w="1325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Bisa diceritakan bagaimana awalnya Bapak/Ibu menjadi peserta BPJS Kesehatan.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</w:p>
        </w:tc>
      </w:tr>
      <w:tr w:rsidR="00A55B52" w:rsidRPr="00907B2B" w:rsidTr="008E45DF">
        <w:trPr>
          <w:trHeight w:val="1410"/>
        </w:trPr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lastRenderedPageBreak/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80944" w:rsidRPr="004B2DE7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id-ID"/>
              </w:rPr>
            </w:pPr>
            <w:r w:rsidRPr="004B2DE7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id-ID"/>
              </w:rPr>
              <w:t>a.    Alasan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sz w:val="18"/>
                <w:szCs w:val="18"/>
                <w:lang w:eastAsia="id-ID"/>
              </w:rPr>
              <w:t>Awalnya kenal dari tempat kerja dan teman-teman kerja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Meringankan Beban ketika sakit tidak keluar uang dan dicicil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Meringankan Beban ketika sakit tidak keluar uang dan dicicil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Meringankan Beban ketika sakit tidak keluar uang dan dicicil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Meringankan Beban ketika sakit tidak keluar uang dan dicicil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Sangat Membantu Ekonomi Lemah kalau sakit kita tidak Mengeluarkan uang sangat membantu untuk kesehatan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Sangat Membantu Ekonomi Lemah kalau sakit kita tidak Mengeluarkan uang sangat membantu untuk kesehatan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Sangat Membantu Ekonomi Lemah kalau sakit kita tidak Mengeluarkan uang sangat membantu untuk kesehatan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Sangat Membantu Ekonomi Lemah kalau sakit kita tidak Mengeluarkan uang sangat membantu untuk kesehatan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Sangat Membantu Ekonomi Lemah kalau sakit kita tidak Mengeluarkan uang sangat membantu untuk kesehatan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944" w:rsidRPr="00D80944" w:rsidRDefault="004B2DE7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 xml:space="preserve">Awal kenal BPJS </w:t>
            </w:r>
            <w:r>
              <w:t xml:space="preserve"> </w:t>
            </w:r>
            <w:r w:rsidRPr="004B2DE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Awalnya kenal dari tempat kerja dan teman-teman kerja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,</w:t>
            </w:r>
            <w:r>
              <w:t xml:space="preserve"> </w:t>
            </w:r>
            <w:r w:rsidRPr="004B2DE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 xml:space="preserve">Meringankan Beban ketika sakit tidak keluar uang dan dicicil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r>
              <w:t xml:space="preserve"> </w:t>
            </w:r>
            <w:r w:rsidRPr="004B2DE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Sangat Membantu Ekonomi Lemah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 xml:space="preserve">, </w:t>
            </w:r>
            <w:r>
              <w:t xml:space="preserve"> </w:t>
            </w:r>
            <w:r w:rsidRPr="004B2DE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membantu untuk kesehatan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.</w:t>
            </w:r>
          </w:p>
        </w:tc>
      </w:tr>
      <w:tr w:rsidR="00A55B52" w:rsidRPr="00907B2B" w:rsidTr="008E45DF">
        <w:trPr>
          <w:trHeight w:val="810"/>
        </w:trPr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80944" w:rsidRPr="004B2DE7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id-ID"/>
              </w:rPr>
            </w:pPr>
            <w:r w:rsidRPr="004B2DE7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id-ID"/>
              </w:rPr>
              <w:t xml:space="preserve">b.    Sumber informasi,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Dari tempat kerja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 xml:space="preserve">Dari Kelurahan informasi </w:t>
            </w:r>
            <w:r w:rsidR="00E77C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d</w:t>
            </w: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ari RT-Rt Ke masyarakat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Dari Kelurahan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Dari tempat Kerja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Dari Kelurahan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Dari Kelurahan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Dari Kelurahan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Dari Kelurahan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Dari Kelurahan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TV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944" w:rsidRPr="00D80944" w:rsidRDefault="004B2DE7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4B2DE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Dari tempat kerja</w:t>
            </w:r>
            <w:r w:rsidR="00E77C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 xml:space="preserve">, </w:t>
            </w:r>
            <w:r w:rsidR="00E77C71">
              <w:t xml:space="preserve"> </w:t>
            </w:r>
            <w:r w:rsidR="00E77C71" w:rsidRPr="00E77C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Dari Kelurahan informasi dari RT-Rt Ke masyarakat</w:t>
            </w:r>
            <w:r w:rsidR="00E77C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 xml:space="preserve">, </w:t>
            </w:r>
            <w:r w:rsidR="00E77C71">
              <w:t xml:space="preserve"> </w:t>
            </w:r>
            <w:r w:rsidR="00E77C71" w:rsidRPr="00E77C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Dari Kelurahan</w:t>
            </w:r>
            <w:r w:rsidR="00E77C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 xml:space="preserve">, </w:t>
            </w:r>
            <w:r w:rsidR="00E77C71">
              <w:t xml:space="preserve"> </w:t>
            </w:r>
            <w:r w:rsidR="00E77C71" w:rsidRPr="00E77C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Dari tempat Kerja</w:t>
            </w:r>
            <w:r w:rsidR="00E77C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, TV.</w:t>
            </w:r>
          </w:p>
        </w:tc>
      </w:tr>
      <w:tr w:rsidR="00A55B52" w:rsidRPr="00907B2B" w:rsidTr="008E45DF">
        <w:trPr>
          <w:trHeight w:val="1035"/>
        </w:trPr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80944" w:rsidRPr="004B2DE7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id-ID"/>
              </w:rPr>
            </w:pPr>
            <w:r w:rsidRPr="004B2DE7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id-ID"/>
              </w:rPr>
              <w:t xml:space="preserve">c.    Prosedur dalam mendapatkan kartu,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sz w:val="18"/>
                <w:szCs w:val="18"/>
                <w:lang w:eastAsia="id-ID"/>
              </w:rPr>
              <w:t>Dapat Kartu Dari RS,</w:t>
            </w:r>
            <w:r w:rsidR="00E77C71">
              <w:rPr>
                <w:rFonts w:ascii="Calibri" w:eastAsia="Times New Roman" w:hAnsi="Calibri" w:cs="Times New Roman"/>
                <w:sz w:val="18"/>
                <w:szCs w:val="18"/>
                <w:lang w:eastAsia="id-ID"/>
              </w:rPr>
              <w:t xml:space="preserve"> karena di rumah sakit ada buka</w:t>
            </w:r>
            <w:r w:rsidRPr="00D80944">
              <w:rPr>
                <w:rFonts w:ascii="Calibri" w:eastAsia="Times New Roman" w:hAnsi="Calibri" w:cs="Times New Roman"/>
                <w:sz w:val="18"/>
                <w:szCs w:val="18"/>
                <w:lang w:eastAsia="id-ID"/>
              </w:rPr>
              <w:t>,</w:t>
            </w:r>
            <w:r w:rsidR="00E77C71">
              <w:rPr>
                <w:rFonts w:ascii="Calibri" w:eastAsia="Times New Roman" w:hAnsi="Calibri" w:cs="Times New Roman"/>
                <w:sz w:val="18"/>
                <w:szCs w:val="18"/>
                <w:lang w:eastAsia="id-ID"/>
              </w:rPr>
              <w:t xml:space="preserve"> </w:t>
            </w:r>
            <w:r w:rsidRPr="00D80944">
              <w:rPr>
                <w:rFonts w:ascii="Calibri" w:eastAsia="Times New Roman" w:hAnsi="Calibri" w:cs="Times New Roman"/>
                <w:sz w:val="18"/>
                <w:szCs w:val="18"/>
                <w:lang w:eastAsia="id-ID"/>
              </w:rPr>
              <w:t>layanan bpjs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Dari Kelurahan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Dari Kelurahan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Dari Kelurahan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Dari Kelurahan dapat Kartu dari BPJS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Daftar di tempat kerja setelah putus kontak ibu memutuskan bayar sendiri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Dari Kelurahan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Dari Kelurahan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Dapat dari kader BPJS Kesehatan , Pak Oken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Dari RS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944" w:rsidRPr="00D80944" w:rsidRDefault="00E77C71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E77C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Dapat Kartu Dari RS, karena di rumah sakit ada buka, layanan bpjs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 xml:space="preserve">, </w:t>
            </w:r>
            <w: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 xml:space="preserve">Dari </w:t>
            </w:r>
            <w:r w:rsidRPr="00E77C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 xml:space="preserve">Kelurahan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 xml:space="preserve">, </w:t>
            </w:r>
            <w:r>
              <w:t xml:space="preserve"> </w:t>
            </w:r>
            <w:r w:rsidRPr="00E77C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dapat Kartu dari BPJS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 xml:space="preserve">, </w:t>
            </w:r>
            <w:r w:rsidRPr="00E77C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r>
              <w:t xml:space="preserve"> </w:t>
            </w:r>
            <w:r w:rsidRPr="00E77C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Daftar di tempat kerja setelah putus kontak ibu memutuskan bayar sendiri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 xml:space="preserve">, </w:t>
            </w:r>
            <w:r>
              <w:t xml:space="preserve"> </w:t>
            </w:r>
            <w:r w:rsidRPr="00E77C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dari kader BPJS Kesehatan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.</w:t>
            </w:r>
            <w:r w:rsidRPr="00E77C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</w:p>
        </w:tc>
      </w:tr>
      <w:tr w:rsidR="00A55B52" w:rsidRPr="00907B2B" w:rsidTr="008E45DF">
        <w:trPr>
          <w:trHeight w:val="1650"/>
        </w:trPr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lastRenderedPageBreak/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80944" w:rsidRPr="004B2DE7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id-ID"/>
              </w:rPr>
            </w:pPr>
            <w:r w:rsidRPr="004B2DE7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id-ID"/>
              </w:rPr>
              <w:t xml:space="preserve">d.    Lama waktu di manfaatkan hingga sekarang,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sdh 5 thn baru dipakai di Puskesmas baru 1 x Sejak Jadi Peserta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sdh 5 Tahun, 3x dimafaat kan  di Puskesmas 2 dimanfaat kan di RS Rawat Jalan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5 tahun dimanfaatkan sdh 10 kali anak-anak di RS Obname.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1 tahun di RS 2 kali masuk RS dengan dokter Prakkeluarga/Klinik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4 tahun blm pernah pakai kartu krn blm pernah sakit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 xml:space="preserve">5 tahun memanfaatkan di RS budi mulya dipakai baru 1x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 xml:space="preserve">5 tahn Bapak pernah menggunakan ke dokter praktek  keluarga /klinik 3 x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2 tahun mjd Peserta BPJS , Belum pernah menggunakan Kartu Peserta . Sakit pernah pakai tunai Karena ada  Keterlambatan Telat Bayar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sdh 5 tahun mjd peserta memanfaatkan 2x di puskes 2x di RS Melahirkan dan dokter klinik 2x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sdh 4 tahun mjd peserta pernah nynggak dan pernah digunakan 1 x di RS.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944" w:rsidRPr="00D80944" w:rsidRDefault="00D1294D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 xml:space="preserve">6 informan sdh memanfaatkan selama 5 tahun 2 informan memanfaatkan sudah </w:t>
            </w:r>
            <w:r w:rsidR="00A55B5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 xml:space="preserve"> selama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 xml:space="preserve">4 tahun dan 1 informan </w:t>
            </w:r>
            <w:r w:rsidR="00A55B5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selama 1 tahun.</w:t>
            </w:r>
          </w:p>
        </w:tc>
      </w:tr>
      <w:tr w:rsidR="00A55B52" w:rsidRPr="00907B2B" w:rsidTr="008E45DF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0944" w:rsidRPr="004B2DE7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id-ID"/>
              </w:rPr>
            </w:pPr>
            <w:r w:rsidRPr="004B2DE7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id-ID"/>
              </w:rPr>
              <w:t>e.    katagori/kelas bayar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sz w:val="18"/>
                <w:szCs w:val="18"/>
                <w:lang w:eastAsia="id-ID"/>
              </w:rPr>
              <w:t>Kelas2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sz w:val="18"/>
                <w:szCs w:val="18"/>
                <w:lang w:eastAsia="id-ID"/>
              </w:rPr>
              <w:t>Kelas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 xml:space="preserve">Kelas2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 xml:space="preserve">Kelas 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 xml:space="preserve">Kelas 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 xml:space="preserve">Kelas 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Kelas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Kelas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Kelas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Kelas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944" w:rsidRPr="00D80944" w:rsidRDefault="006A2AA3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Kelas 3, 2 dan 1.</w:t>
            </w:r>
          </w:p>
        </w:tc>
      </w:tr>
      <w:tr w:rsidR="00D80944" w:rsidRPr="00907B2B" w:rsidTr="006A2AA3">
        <w:trPr>
          <w:trHeight w:val="586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2.     </w:t>
            </w:r>
          </w:p>
        </w:tc>
        <w:tc>
          <w:tcPr>
            <w:tcW w:w="1325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 xml:space="preserve">Apa yang Bapak/Ibu ketahui tentang Kartu BPJS/ JKN?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</w:p>
        </w:tc>
      </w:tr>
      <w:tr w:rsidR="00A55B52" w:rsidRPr="00907B2B" w:rsidTr="008E45DF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0944" w:rsidRPr="004B2DE7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id-ID"/>
              </w:rPr>
            </w:pPr>
            <w:r w:rsidRPr="004B2DE7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id-ID"/>
              </w:rPr>
              <w:t>a.    Pengertian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Kartu Sehat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Membantu Masyarakat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Kartu Untuk Jaminan Kesehatan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Kartu Untuk Jaminan Kesehatan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Kartu Untuk Jaminan Kesehatan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memper lancar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sama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sama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Membantu Membantu Masyarakat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Membantu Membantu Masyarakat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944" w:rsidRPr="00D80944" w:rsidRDefault="006A2AA3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6A2A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Kartu Sehat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 xml:space="preserve">, </w:t>
            </w:r>
            <w:r>
              <w:t xml:space="preserve"> </w:t>
            </w:r>
            <w:r w:rsidRPr="006A2A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Membantu Masyarakat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 xml:space="preserve">, </w:t>
            </w:r>
            <w:r>
              <w:t xml:space="preserve"> </w:t>
            </w:r>
            <w:r w:rsidRPr="006A2A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Untuk Jaminan Kesehatan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 xml:space="preserve">, </w:t>
            </w:r>
            <w:r>
              <w:t xml:space="preserve"> </w:t>
            </w:r>
            <w:r w:rsidRPr="006A2A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memper lancar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.</w:t>
            </w:r>
          </w:p>
        </w:tc>
      </w:tr>
      <w:tr w:rsidR="00A55B52" w:rsidRPr="00907B2B" w:rsidTr="008E45DF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0944" w:rsidRPr="004B2DE7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id-ID"/>
              </w:rPr>
            </w:pPr>
            <w:r w:rsidRPr="004B2DE7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id-ID"/>
              </w:rPr>
              <w:t>b.    Manfaat/keuntungan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sz w:val="18"/>
                <w:szCs w:val="18"/>
                <w:lang w:eastAsia="id-ID"/>
              </w:rPr>
              <w:t>Mempermudah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Mempermudah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Mempermudah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Mempermudah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Memperlancar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Mempermudah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Mempermudah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Mempermudah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Mempermudah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Mempermudah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944" w:rsidRPr="00D80944" w:rsidRDefault="006A2AA3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6A2A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Mempermudah</w:t>
            </w:r>
          </w:p>
        </w:tc>
      </w:tr>
      <w:tr w:rsidR="00A55B52" w:rsidRPr="00907B2B" w:rsidTr="008E45DF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0944" w:rsidRPr="004B2DE7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id-ID"/>
              </w:rPr>
            </w:pPr>
            <w:r w:rsidRPr="004B2DE7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id-ID"/>
              </w:rPr>
              <w:t>c.    Prosedur dan persyaratan peserta JKN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KK,KTP,AKTE Kelahiran, Materai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KK,KTP,AKTE Kelahiran, Materai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KK,KTP,AKTE Kelahiran, Materai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Foto, ada iuran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Rekening Bank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KK,KTP,AKTE Kelahiran, Materai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KK,KTP,AKTE Kelahiran, Materai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KK,KTP,AKTE Kelahiran, Materai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KK,KTP,AKTE Kelahiran, Materai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KK,KTP,AKTE Kelahiran, Materai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944" w:rsidRPr="00D80944" w:rsidRDefault="006A2AA3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6A2A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KK,KTP,AKTE Kelahiran, Materai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 xml:space="preserve">, </w:t>
            </w:r>
            <w:r>
              <w:t xml:space="preserve"> </w:t>
            </w:r>
            <w:r w:rsidRPr="006A2A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Foto, ada iuran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 xml:space="preserve">, </w:t>
            </w:r>
            <w:r>
              <w:t xml:space="preserve"> </w:t>
            </w:r>
            <w:r w:rsidRPr="006A2A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Rekening Bank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.</w:t>
            </w:r>
          </w:p>
        </w:tc>
      </w:tr>
      <w:tr w:rsidR="00A55B52" w:rsidRPr="00907B2B" w:rsidTr="008E45DF">
        <w:trPr>
          <w:trHeight w:val="982"/>
        </w:trPr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80944" w:rsidRPr="004B2DE7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id-ID"/>
              </w:rPr>
            </w:pPr>
            <w:r w:rsidRPr="004B2DE7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id-ID"/>
              </w:rPr>
              <w:t>d.   </w:t>
            </w:r>
            <w:r w:rsidR="004B2DE7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id-ID"/>
              </w:rPr>
              <w:t xml:space="preserve"> Kemudahan terhadap akses untuk</w:t>
            </w:r>
            <w:r w:rsidRPr="004B2DE7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id-ID"/>
              </w:rPr>
              <w:t>membayar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 xml:space="preserve">Awal Pertama Bikin Sulit, bayar lewat, ATM, Rekening Bank, tapi sejak masuk Indomaret </w:t>
            </w: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lastRenderedPageBreak/>
              <w:t>Pembayaran lebih mudah, gampang dan dekat (Bayar pki alpamart).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lastRenderedPageBreak/>
              <w:t>Dulu bayar di kantor pos skrg bayar di alfamart.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Bayar Melalui indomaret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Alfa mart/ Indomaret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bayar, di Bank BNI, Alfa mart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Indomaret, Alfamart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Alfa mart dan indomart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 xml:space="preserve">Alfamaret, indomaret, kadang persulit ada gangguan jaringan harus di cari yang </w:t>
            </w: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lastRenderedPageBreak/>
              <w:t>online bayar di ATM, Kadang stor tunai.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lastRenderedPageBreak/>
              <w:t xml:space="preserve">Bayar Indomaret, Bayar Setor tunai di Bank BRI.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Memakai ATM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944" w:rsidRPr="00D80944" w:rsidRDefault="006A2AA3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6A2A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bayar lewat, ATM, Rekening Bank</w:t>
            </w:r>
            <w:r>
              <w:t xml:space="preserve"> </w:t>
            </w:r>
            <w:r w:rsidRPr="006A2A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BNI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 xml:space="preserve">, </w:t>
            </w:r>
            <w:r>
              <w:t xml:space="preserve"> </w:t>
            </w:r>
            <w:r w:rsidRPr="006A2A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 xml:space="preserve">BRI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r>
              <w:t xml:space="preserve"> </w:t>
            </w:r>
            <w:r w:rsidRPr="006A2A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Indomaret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 xml:space="preserve">, </w:t>
            </w:r>
            <w:r>
              <w:t xml:space="preserve"> </w:t>
            </w:r>
            <w:r w:rsidRPr="006A2A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alpamart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 xml:space="preserve">, </w:t>
            </w:r>
            <w:r>
              <w:t xml:space="preserve"> </w:t>
            </w:r>
            <w:r w:rsidRPr="006A2A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kantor pos</w:t>
            </w:r>
            <w:r>
              <w:t xml:space="preserve"> </w:t>
            </w:r>
            <w:r w:rsidRPr="006A2A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stor tunai.</w:t>
            </w:r>
          </w:p>
        </w:tc>
      </w:tr>
      <w:tr w:rsidR="00A55B52" w:rsidRPr="00907B2B" w:rsidTr="008E45DF">
        <w:trPr>
          <w:trHeight w:val="825"/>
        </w:trPr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lastRenderedPageBreak/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B2DE7" w:rsidRDefault="004B2DE7" w:rsidP="00903E9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id-ID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id-ID"/>
              </w:rPr>
              <w:t xml:space="preserve">e.    Tingkat kelas </w:t>
            </w:r>
            <w:r w:rsidR="00D80944" w:rsidRPr="004B2DE7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id-ID"/>
              </w:rPr>
              <w:t xml:space="preserve">kepesertaan </w:t>
            </w:r>
          </w:p>
          <w:p w:rsidR="00D80944" w:rsidRPr="004B2DE7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id-ID"/>
              </w:rPr>
            </w:pPr>
            <w:r w:rsidRPr="004B2DE7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id-ID"/>
              </w:rPr>
              <w:t xml:space="preserve">dan besaran iuran JKN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Kelas 2 PREMI 52,000,-X 2 = 106.000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Kelas 3 premi 25.500x2= 51.000 angota 3 orng tapi  bapak 1 ditanggung pemerintah.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Kelas2 5X =260.000.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Kelas 3 x 2 =51.000 1 orang kis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Kelas 2 x 4= 208.000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Kelas 2x 2=145.000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Kelas 3x 3=76.500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Kelas 1x 4=320.000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Kelas 2x 4=208.00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Kelas 2x 1= 52.000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944" w:rsidRPr="00D80944" w:rsidRDefault="00D1294D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Kelas 3 iuran= 25.500,-, kelas 2 iuran= 52.000,- kelas 1 iuran= 80.000,-.</w:t>
            </w:r>
          </w:p>
        </w:tc>
      </w:tr>
      <w:tr w:rsidR="00A55B52" w:rsidRPr="00907B2B" w:rsidTr="008E45DF">
        <w:trPr>
          <w:trHeight w:val="1380"/>
        </w:trPr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80944" w:rsidRPr="004B2DE7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id-ID"/>
              </w:rPr>
            </w:pPr>
            <w:r w:rsidRPr="004B2DE7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id-ID"/>
              </w:rPr>
              <w:t xml:space="preserve">f.     Hak (pelayanan kesehatan yang didapatkan sesuai kelas kepesertaan)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Obat , Pelayanan, dan Fasilitas  sama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Obat, Pelayanan dan Fasilitas Sama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944" w:rsidRPr="00D80944" w:rsidRDefault="00A55B52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Fasilitas  Kamar Sedikit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Semua Pelayanan yang baik, Obat Sama . Ta</w:t>
            </w:r>
            <w:r w:rsidR="004D04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pi makanan dan minumman bawa da</w:t>
            </w: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ri rumah.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Tempat Tidur Berbeda-Beda di</w:t>
            </w:r>
            <w:r w:rsidR="004D04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RS Budi Mulya  pengalaman dikelas 2 harus Kelas 2 jangan kelas 3 di pembayaran ada selisih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Pelayanan sama yang beda fasilitas kamar dan makanan berbeda ada dikasih buah dan makanannya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Yang Sakit di tarok kelas manapun tetap sakit tenggantung kemampuan ekonomi</w:t>
            </w:r>
            <w:r w:rsidR="004D04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944" w:rsidRPr="00D80944" w:rsidRDefault="00A55B52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Pelayanan ok, kenyamanan</w:t>
            </w:r>
            <w:r w:rsidR="00D80944"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, makanan  tambah susu.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Pelayanan obat dan pelayanan sama berbeda di fasilitasnya. Kelas 2 karena RS Full ditempatkan di kelas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D809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Pelayanan Bagus, Lengkap dan kelas dua umumnya sama.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944" w:rsidRPr="00D80944" w:rsidRDefault="00A55B52" w:rsidP="008E45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  <w:r w:rsidRPr="00A55B5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 xml:space="preserve">Pelayanan, </w:t>
            </w:r>
            <w:r w:rsidR="004D04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 xml:space="preserve">obat </w:t>
            </w:r>
            <w:r w:rsidRPr="00A55B5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 xml:space="preserve"> sama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 xml:space="preserve">, </w:t>
            </w:r>
            <w:r>
              <w:t xml:space="preserve"> </w:t>
            </w:r>
            <w:r w:rsidRPr="004D04D3">
              <w:rPr>
                <w:sz w:val="20"/>
                <w:szCs w:val="20"/>
              </w:rPr>
              <w:t>fasilitas</w:t>
            </w:r>
            <w:r>
              <w:t xml:space="preserve"> </w:t>
            </w:r>
            <w:r w:rsidRPr="00A55B5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Kamar Sedikit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 xml:space="preserve">, </w:t>
            </w:r>
            <w:r>
              <w:t xml:space="preserve"> </w:t>
            </w:r>
            <w:r w:rsidRPr="00A55B5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Ta</w:t>
            </w:r>
            <w:r w:rsidR="004D04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pi makanan dan minumman bawa da</w:t>
            </w:r>
            <w:r w:rsidRPr="00A55B5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ri rumah.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r w:rsidRPr="00A55B5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Tempat Tidur Berbeda-Beda di</w:t>
            </w:r>
            <w:r w:rsidR="004D04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 xml:space="preserve"> RS. </w:t>
            </w:r>
            <w:r w:rsidRPr="00A55B5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beda fasilitas kamar</w:t>
            </w:r>
            <w:r w:rsidR="004D04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 xml:space="preserve">, </w:t>
            </w:r>
            <w:r w:rsidRPr="00A55B5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 xml:space="preserve"> makanan berbeda ada dikasih buah dan makanannya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 xml:space="preserve">, </w:t>
            </w:r>
            <w:r w:rsidR="004D04D3">
              <w:t xml:space="preserve"> </w:t>
            </w:r>
            <w:r w:rsidR="004D04D3" w:rsidRPr="004D04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tenggantung kemampuan ekonomi</w:t>
            </w:r>
            <w:r w:rsidR="004D04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, pelayanan ok nyaman tambah susu.</w:t>
            </w:r>
            <w:r w:rsidR="008E45DF">
              <w:t xml:space="preserve"> </w:t>
            </w:r>
            <w:r w:rsidR="008E45DF" w:rsidRPr="008E45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Kelas 2 RS Full ditempat</w:t>
            </w:r>
            <w:r w:rsidR="008E45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  <w:r w:rsidR="008E45DF" w:rsidRPr="008E45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kan di kelas 3</w:t>
            </w:r>
            <w:r w:rsidR="008E45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 xml:space="preserve">. </w:t>
            </w:r>
            <w:r w:rsidR="008E45DF">
              <w:t xml:space="preserve"> </w:t>
            </w:r>
            <w:r w:rsidR="008E45DF" w:rsidRPr="008E45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Pelayanan Bagus, Lengkap dan kelas dua umumnya sama</w:t>
            </w:r>
            <w:r w:rsidR="008E45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  <w:t>.</w:t>
            </w:r>
          </w:p>
        </w:tc>
      </w:tr>
      <w:tr w:rsidR="00A55B52" w:rsidRPr="00907B2B" w:rsidTr="008E45DF">
        <w:trPr>
          <w:trHeight w:val="1380"/>
        </w:trPr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0944" w:rsidRPr="004B2DE7" w:rsidRDefault="00D80944" w:rsidP="00903E96">
            <w:pPr>
              <w:rPr>
                <w:b/>
                <w:sz w:val="18"/>
                <w:szCs w:val="18"/>
              </w:rPr>
            </w:pPr>
            <w:r w:rsidRPr="004B2DE7">
              <w:rPr>
                <w:b/>
                <w:sz w:val="18"/>
                <w:szCs w:val="18"/>
              </w:rPr>
              <w:t>g.    Kewajiban (iuran setiap bulan, sanksi/denda jika telat membayar) menjadi peserta JKN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 xml:space="preserve">Dibayar/tidak Pernah Telat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Penah Nunggak tapi Bayar Full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Bayar setiap bulan Rutin/Tepat Waktu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Pernah Nunggak Tapi Bayar Full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Pernah Menunggak Tapi Bayar Full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Pernah Menggak Tapi Bayar Full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Nunggak Tapi Bayar Full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Pernah Nunggak Tapi Bayar Full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Pernah Tapi Dilunasi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Pernah Nunggak Tapi Bayar Full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944" w:rsidRPr="00D80944" w:rsidRDefault="00B50DAE" w:rsidP="00903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informan b</w:t>
            </w:r>
            <w:r w:rsidR="008E45DF">
              <w:rPr>
                <w:sz w:val="18"/>
                <w:szCs w:val="18"/>
              </w:rPr>
              <w:t>ayar tepat waktu. Dan</w:t>
            </w:r>
            <w:r>
              <w:rPr>
                <w:sz w:val="18"/>
                <w:szCs w:val="18"/>
              </w:rPr>
              <w:t xml:space="preserve"> 9 informan pernah menunggak.</w:t>
            </w:r>
            <w:r w:rsidR="008E45DF">
              <w:rPr>
                <w:sz w:val="18"/>
                <w:szCs w:val="18"/>
              </w:rPr>
              <w:t xml:space="preserve"> </w:t>
            </w:r>
          </w:p>
        </w:tc>
      </w:tr>
      <w:tr w:rsidR="00A55B52" w:rsidRPr="00907B2B" w:rsidTr="008E45DF">
        <w:trPr>
          <w:trHeight w:val="1408"/>
        </w:trPr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0944" w:rsidRPr="00D80944" w:rsidRDefault="00D80944" w:rsidP="00903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0944" w:rsidRPr="004B2DE7" w:rsidRDefault="00D80944" w:rsidP="00903E96">
            <w:pPr>
              <w:rPr>
                <w:b/>
                <w:sz w:val="18"/>
                <w:szCs w:val="18"/>
              </w:rPr>
            </w:pPr>
            <w:r w:rsidRPr="004B2DE7">
              <w:rPr>
                <w:b/>
                <w:sz w:val="18"/>
                <w:szCs w:val="18"/>
              </w:rPr>
              <w:t>h.    Sumber informasi mengenai BPJS/JKN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Kader BPJS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Kader BPJS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Kader BPJS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Kader BPJS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Kader BPJS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Kader BPJS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Kader BPJS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Kader BPJS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Kader BPJS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Kader BPJS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944" w:rsidRPr="00D80944" w:rsidRDefault="00B50DAE" w:rsidP="00903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Kader BPJS</w:t>
            </w:r>
          </w:p>
        </w:tc>
      </w:tr>
      <w:tr w:rsidR="00A55B52" w:rsidRPr="00907B2B" w:rsidTr="008E45DF">
        <w:trPr>
          <w:trHeight w:val="138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 xml:space="preserve">3.     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0944" w:rsidRPr="004B2DE7" w:rsidRDefault="00D80944" w:rsidP="00903E96">
            <w:pPr>
              <w:rPr>
                <w:b/>
                <w:sz w:val="18"/>
                <w:szCs w:val="18"/>
              </w:rPr>
            </w:pPr>
            <w:r w:rsidRPr="004B2DE7">
              <w:rPr>
                <w:b/>
                <w:sz w:val="18"/>
                <w:szCs w:val="18"/>
              </w:rPr>
              <w:t>a.    Riwayat informan dan anggota keluarga dlm memanfaatkan kartu JKN untuk penyakit penyakit kronik dan hingga saat ini masih dialami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Gak ada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B50DAE" w:rsidP="00903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Ada orang tua yg d</w:t>
            </w:r>
            <w:r w:rsidR="00D80944" w:rsidRPr="00D80944">
              <w:rPr>
                <w:sz w:val="18"/>
                <w:szCs w:val="18"/>
              </w:rPr>
              <w:t>i biayai dari KIS penyakit gula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gak 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gak 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gak ada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gak ada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gak ada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orang tua ada jantung  Pegawai negri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ada Orang tua penyakit jantung pakai askes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ada orang tua hypertensi dan kolestrol dari veteran.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944" w:rsidRDefault="00B50DAE" w:rsidP="00903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informan tidak ada riwayat penyakit kronik dan 1 Gula 2 jantung dan 1 hypertensi.</w:t>
            </w:r>
          </w:p>
          <w:p w:rsidR="004B2DE7" w:rsidRDefault="004B2DE7" w:rsidP="00903E96">
            <w:pPr>
              <w:rPr>
                <w:sz w:val="18"/>
                <w:szCs w:val="18"/>
              </w:rPr>
            </w:pPr>
          </w:p>
          <w:p w:rsidR="004B2DE7" w:rsidRDefault="004B2DE7" w:rsidP="00903E96">
            <w:pPr>
              <w:rPr>
                <w:sz w:val="18"/>
                <w:szCs w:val="18"/>
              </w:rPr>
            </w:pPr>
          </w:p>
          <w:p w:rsidR="004B2DE7" w:rsidRDefault="004B2DE7" w:rsidP="00903E96">
            <w:pPr>
              <w:rPr>
                <w:sz w:val="18"/>
                <w:szCs w:val="18"/>
              </w:rPr>
            </w:pPr>
          </w:p>
          <w:p w:rsidR="004B2DE7" w:rsidRDefault="004B2DE7" w:rsidP="00903E96">
            <w:pPr>
              <w:rPr>
                <w:sz w:val="18"/>
                <w:szCs w:val="18"/>
              </w:rPr>
            </w:pPr>
          </w:p>
          <w:p w:rsidR="004B2DE7" w:rsidRDefault="004B2DE7" w:rsidP="00903E96">
            <w:pPr>
              <w:rPr>
                <w:sz w:val="18"/>
                <w:szCs w:val="18"/>
              </w:rPr>
            </w:pPr>
          </w:p>
          <w:p w:rsidR="004B2DE7" w:rsidRPr="00D80944" w:rsidRDefault="004B2DE7" w:rsidP="00903E96">
            <w:pPr>
              <w:rPr>
                <w:sz w:val="18"/>
                <w:szCs w:val="18"/>
              </w:rPr>
            </w:pPr>
          </w:p>
        </w:tc>
      </w:tr>
      <w:tr w:rsidR="00D80944" w:rsidRPr="00907B2B" w:rsidTr="006A2AA3">
        <w:trPr>
          <w:trHeight w:val="56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</w:p>
        </w:tc>
        <w:tc>
          <w:tcPr>
            <w:tcW w:w="1325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 xml:space="preserve">b.    Riwayat pengobatan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</w:p>
        </w:tc>
      </w:tr>
      <w:tr w:rsidR="00A55B52" w:rsidRPr="00907B2B" w:rsidTr="008E45DF">
        <w:trPr>
          <w:trHeight w:val="1191"/>
        </w:trPr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0944" w:rsidRPr="004B2DE7" w:rsidRDefault="00D80944" w:rsidP="00903E96">
            <w:pPr>
              <w:rPr>
                <w:b/>
                <w:sz w:val="18"/>
                <w:szCs w:val="18"/>
              </w:rPr>
            </w:pPr>
            <w:r w:rsidRPr="004B2DE7">
              <w:rPr>
                <w:b/>
                <w:sz w:val="18"/>
                <w:szCs w:val="18"/>
              </w:rPr>
              <w:t>-    Jenis penyakitnya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Gak ada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GULA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Gak 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Gak 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Gak ada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Gak ada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Gak ada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Jantung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Jantung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Hypertensi dan kolestrol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944" w:rsidRPr="00D80944" w:rsidRDefault="00B50DAE" w:rsidP="00903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gak ada riwayat penyakit kronis, informan penyakit gula 1 penykit jantung </w:t>
            </w:r>
            <w:r>
              <w:rPr>
                <w:sz w:val="18"/>
                <w:szCs w:val="18"/>
              </w:rPr>
              <w:lastRenderedPageBreak/>
              <w:t>2 dan penyakit hypertensi 1</w:t>
            </w:r>
          </w:p>
        </w:tc>
      </w:tr>
      <w:tr w:rsidR="00A55B52" w:rsidRPr="00907B2B" w:rsidTr="008E45DF">
        <w:trPr>
          <w:trHeight w:val="972"/>
        </w:trPr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0944" w:rsidRPr="004B2DE7" w:rsidRDefault="00D80944" w:rsidP="00903E96">
            <w:pPr>
              <w:rPr>
                <w:b/>
                <w:sz w:val="18"/>
                <w:szCs w:val="18"/>
              </w:rPr>
            </w:pPr>
            <w:r w:rsidRPr="004B2DE7">
              <w:rPr>
                <w:b/>
                <w:sz w:val="18"/>
                <w:szCs w:val="18"/>
              </w:rPr>
              <w:t>-    Lama menderita penyakit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Gak ada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1 TAHUN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Gak 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Gak 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Gak ada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Gak ada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Gak ada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3-4 tahun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2 tahun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1 Tahun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944" w:rsidRPr="00D80944" w:rsidRDefault="00B50DAE" w:rsidP="00B50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informan gak ada, ada 4 orang informan lama menderita penyakit berkisar  1-4 tahun.</w:t>
            </w:r>
          </w:p>
        </w:tc>
      </w:tr>
      <w:tr w:rsidR="00A55B52" w:rsidRPr="00907B2B" w:rsidTr="008E45DF">
        <w:trPr>
          <w:trHeight w:val="1380"/>
        </w:trPr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0944" w:rsidRPr="004B2DE7" w:rsidRDefault="00D80944" w:rsidP="00903E96">
            <w:pPr>
              <w:rPr>
                <w:b/>
                <w:sz w:val="18"/>
                <w:szCs w:val="18"/>
              </w:rPr>
            </w:pPr>
            <w:r w:rsidRPr="004B2DE7">
              <w:rPr>
                <w:b/>
                <w:sz w:val="18"/>
                <w:szCs w:val="18"/>
              </w:rPr>
              <w:t xml:space="preserve">-    Tempat berobat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Gak ada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Pusk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Gak 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Gak 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Gak ada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Gak ada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Gak ada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 xml:space="preserve">Priksa di RS AMBIL OBAT DI kimia farma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RS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RS dan Puskesmas obat di ambil di kimia farma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944" w:rsidRPr="00D80944" w:rsidRDefault="00B50DAE" w:rsidP="00903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informan yang sakit berobat ke Puskesmas, RS, dan ambil obat di Kimia Farma.</w:t>
            </w:r>
          </w:p>
        </w:tc>
      </w:tr>
      <w:tr w:rsidR="00A55B52" w:rsidRPr="00907B2B" w:rsidTr="008E45DF">
        <w:trPr>
          <w:trHeight w:val="1634"/>
        </w:trPr>
        <w:tc>
          <w:tcPr>
            <w:tcW w:w="6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0944" w:rsidRPr="004B2DE7" w:rsidRDefault="00D80944" w:rsidP="00903E96">
            <w:pPr>
              <w:rPr>
                <w:b/>
                <w:sz w:val="18"/>
                <w:szCs w:val="18"/>
              </w:rPr>
            </w:pPr>
            <w:r w:rsidRPr="004B2DE7">
              <w:rPr>
                <w:b/>
                <w:sz w:val="18"/>
                <w:szCs w:val="18"/>
              </w:rPr>
              <w:t>-    Alasan nya memilih tempat berobat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Gak ada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Dirujuk dari RS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Gak 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Gak 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Gak ada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Gak ada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Gak ada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Sesuai Rujukan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Rujukan dari dokter Keluarga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Karena Rujukan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944" w:rsidRPr="00D80944" w:rsidRDefault="00B50DAE" w:rsidP="00903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informan memilih tempat berobat</w:t>
            </w:r>
            <w:r w:rsidR="00687738">
              <w:rPr>
                <w:sz w:val="18"/>
                <w:szCs w:val="18"/>
              </w:rPr>
              <w:t xml:space="preserve"> karena </w:t>
            </w:r>
            <w:r>
              <w:rPr>
                <w:sz w:val="18"/>
                <w:szCs w:val="18"/>
              </w:rPr>
              <w:t xml:space="preserve"> dirujuk dari RS, Sesuai rujukan, </w:t>
            </w:r>
            <w:r w:rsidR="00687738">
              <w:rPr>
                <w:sz w:val="18"/>
                <w:szCs w:val="18"/>
              </w:rPr>
              <w:t>rujukan dokter keluarga dan karena  rujukan.</w:t>
            </w:r>
          </w:p>
        </w:tc>
      </w:tr>
      <w:tr w:rsidR="00A55B52" w:rsidTr="008E45DF">
        <w:trPr>
          <w:trHeight w:val="737"/>
        </w:trPr>
        <w:tc>
          <w:tcPr>
            <w:tcW w:w="6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0944" w:rsidRPr="004B2DE7" w:rsidRDefault="00D80944" w:rsidP="00903E96">
            <w:pPr>
              <w:rPr>
                <w:b/>
                <w:sz w:val="18"/>
                <w:szCs w:val="18"/>
              </w:rPr>
            </w:pPr>
            <w:r w:rsidRPr="004B2DE7">
              <w:rPr>
                <w:b/>
                <w:sz w:val="18"/>
                <w:szCs w:val="18"/>
              </w:rPr>
              <w:t>-    Alasan nya memilih tempat berobat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Gak ada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Dirujuk dari RS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Gak 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Gak 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Gak ada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Gak ada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Gak ada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Sesuai Rujukan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Rujukan dari dokter Keluarga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Karena Rujukan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944" w:rsidRPr="00D80944" w:rsidRDefault="00687738" w:rsidP="00903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Dirijuk dari RS, Sesuai rujukan,</w:t>
            </w:r>
            <w:r>
              <w:t xml:space="preserve"> </w:t>
            </w:r>
            <w:r w:rsidRPr="00687738">
              <w:rPr>
                <w:sz w:val="18"/>
                <w:szCs w:val="18"/>
              </w:rPr>
              <w:t>rujukan dokter keluarga dan karena  rujukan.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80944" w:rsidTr="006A2AA3">
        <w:trPr>
          <w:trHeight w:val="477"/>
        </w:trPr>
        <w:tc>
          <w:tcPr>
            <w:tcW w:w="6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 xml:space="preserve">4.     </w:t>
            </w:r>
          </w:p>
        </w:tc>
        <w:tc>
          <w:tcPr>
            <w:tcW w:w="1325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a.    Pengalaman dengan Berkaitan dengan BPJS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</w:p>
        </w:tc>
      </w:tr>
      <w:tr w:rsidR="00A55B52" w:rsidTr="008E45DF">
        <w:trPr>
          <w:trHeight w:val="1380"/>
        </w:trPr>
        <w:tc>
          <w:tcPr>
            <w:tcW w:w="6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0944" w:rsidRPr="004B2DE7" w:rsidRDefault="00D80944" w:rsidP="00903E96">
            <w:pPr>
              <w:rPr>
                <w:b/>
                <w:sz w:val="18"/>
                <w:szCs w:val="18"/>
              </w:rPr>
            </w:pPr>
            <w:r w:rsidRPr="004B2DE7">
              <w:rPr>
                <w:b/>
                <w:sz w:val="18"/>
                <w:szCs w:val="18"/>
              </w:rPr>
              <w:t xml:space="preserve">1)    Ceritakan bagaimana pengalaman saat melakukan pembayaran dan klaim BPJS </w:t>
            </w:r>
            <w:r w:rsidRPr="004B2DE7">
              <w:rPr>
                <w:b/>
                <w:sz w:val="18"/>
                <w:szCs w:val="18"/>
              </w:rPr>
              <w:lastRenderedPageBreak/>
              <w:t>(Ketersediaan petugas dalam memberikan penjelasan : kenyamanan ruangan, keramahan petugas, kesabaran petugas, kejelasan informasi dan kenyamanan fasilitas yang diberikan: ruang tunggu, ruang pemeriksaan dan failitas lainnya, misalnya laboratorium, tempat pengambilan obat.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lastRenderedPageBreak/>
              <w:t>Bagus, Baik dan Bagus, BAIK Bagus, Baik, Baik,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5C6581" w:rsidP="00903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Ada Pengalaman di</w:t>
            </w:r>
            <w:r w:rsidR="00D80944" w:rsidRPr="00D80944">
              <w:rPr>
                <w:sz w:val="18"/>
                <w:szCs w:val="18"/>
              </w:rPr>
              <w:t xml:space="preserve"> rs.Budi Mulya,Puskesmas sudah rujuk </w:t>
            </w:r>
            <w:r>
              <w:rPr>
                <w:sz w:val="18"/>
                <w:szCs w:val="18"/>
              </w:rPr>
              <w:lastRenderedPageBreak/>
              <w:t>pasien</w:t>
            </w:r>
            <w:r w:rsidR="00D80944" w:rsidRPr="00D80944">
              <w:rPr>
                <w:sz w:val="18"/>
                <w:szCs w:val="18"/>
              </w:rPr>
              <w:t xml:space="preserve">kerumah sakit tapi di totak RS tapi dokter  Puskesmas sudah Rujuk Ke RS. Setelah Ganti dokter  dokter RS  orang tua sakit disarankan dirawat dokter bilang Penyakit harus dirawat di RS 2 minggu.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lastRenderedPageBreak/>
              <w:t>Bagus, Baik dan Bagus, BAIK Bagus, Baik, Baik,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Bagus, Baik dan Bagus, BAIK Bagus, Baik, Baik,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Bagus, Baik dan Bagus, BAIK Bagus, Baik, Baik,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Bagus, Baik dan Bagus, BAIK Bagus, Baik, Baik,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Bagus, Baik dan Bagus, BAIK Bagus, Baik, Baik,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 xml:space="preserve">Pelayanan tidak sesuai kelas yang  dibayar seperti </w:t>
            </w:r>
            <w:r w:rsidRPr="00D80944">
              <w:rPr>
                <w:sz w:val="18"/>
                <w:szCs w:val="18"/>
              </w:rPr>
              <w:lastRenderedPageBreak/>
              <w:t xml:space="preserve">kelas 1 diterima pelayan 2 karena penuh ruangan di RS. Sebenarya rugi toh kalau gak diterima  kapan dilayani jadi is ok aja.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lastRenderedPageBreak/>
              <w:t xml:space="preserve">Peserta  Veteran usia 85 tahun tidak ditanggung  jadi disarankan </w:t>
            </w:r>
            <w:r w:rsidRPr="00D80944">
              <w:rPr>
                <w:sz w:val="18"/>
                <w:szCs w:val="18"/>
              </w:rPr>
              <w:lastRenderedPageBreak/>
              <w:t>BPJS perubahan data dan masuk madiri.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lastRenderedPageBreak/>
              <w:t xml:space="preserve">Pelayanan Bagus, Lengkap dan kelas dua </w:t>
            </w:r>
            <w:r w:rsidRPr="00D80944">
              <w:rPr>
                <w:sz w:val="18"/>
                <w:szCs w:val="18"/>
              </w:rPr>
              <w:lastRenderedPageBreak/>
              <w:t>umumnya sama.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944" w:rsidRPr="00D80944" w:rsidRDefault="00D21815" w:rsidP="00903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  <w:r w:rsidR="005C6581">
              <w:rPr>
                <w:sz w:val="18"/>
                <w:szCs w:val="18"/>
              </w:rPr>
              <w:t xml:space="preserve"> informan pengalamannya </w:t>
            </w:r>
            <w:r w:rsidR="005C6581" w:rsidRPr="005C6581">
              <w:rPr>
                <w:sz w:val="18"/>
                <w:szCs w:val="18"/>
              </w:rPr>
              <w:t>Bagus, Baik</w:t>
            </w:r>
            <w:r w:rsidR="005C6581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dan lengkap, </w:t>
            </w:r>
            <w:r w:rsidR="005C6581">
              <w:rPr>
                <w:sz w:val="18"/>
                <w:szCs w:val="18"/>
              </w:rPr>
              <w:t xml:space="preserve">1 informan punya penagalaman </w:t>
            </w:r>
            <w:r w:rsidR="005C6581">
              <w:t xml:space="preserve"> </w:t>
            </w:r>
            <w:r w:rsidR="005C6581" w:rsidRPr="005C6581">
              <w:rPr>
                <w:sz w:val="18"/>
                <w:szCs w:val="18"/>
              </w:rPr>
              <w:lastRenderedPageBreak/>
              <w:t xml:space="preserve">Puskesmas sudah rujuk </w:t>
            </w:r>
            <w:r w:rsidR="005C6581">
              <w:rPr>
                <w:sz w:val="18"/>
                <w:szCs w:val="18"/>
              </w:rPr>
              <w:t xml:space="preserve">pasien </w:t>
            </w:r>
            <w:r w:rsidR="005C6581" w:rsidRPr="005C6581">
              <w:rPr>
                <w:sz w:val="18"/>
                <w:szCs w:val="18"/>
              </w:rPr>
              <w:t>kerumah sakit tapi di totak RS</w:t>
            </w:r>
            <w:r>
              <w:rPr>
                <w:sz w:val="18"/>
                <w:szCs w:val="18"/>
              </w:rPr>
              <w:t xml:space="preserve">, </w:t>
            </w:r>
            <w:r>
              <w:t xml:space="preserve"> </w:t>
            </w:r>
            <w:r w:rsidRPr="00D21815">
              <w:rPr>
                <w:sz w:val="18"/>
                <w:szCs w:val="18"/>
              </w:rPr>
              <w:t>Pelayanan tidak sesuai kelas yang  dibayar</w:t>
            </w:r>
            <w:r>
              <w:rPr>
                <w:sz w:val="18"/>
                <w:szCs w:val="18"/>
              </w:rPr>
              <w:t xml:space="preserve">, </w:t>
            </w:r>
            <w:r>
              <w:t xml:space="preserve"> </w:t>
            </w:r>
            <w:r w:rsidRPr="00D21815">
              <w:rPr>
                <w:sz w:val="18"/>
                <w:szCs w:val="18"/>
              </w:rPr>
              <w:t xml:space="preserve">Peserta  Veteran usia 85 tahun tidak ditanggung  </w:t>
            </w:r>
            <w:r>
              <w:t xml:space="preserve"> </w:t>
            </w:r>
            <w:r w:rsidRPr="00D21815">
              <w:rPr>
                <w:sz w:val="18"/>
                <w:szCs w:val="18"/>
              </w:rPr>
              <w:t>BPJS</w:t>
            </w:r>
          </w:p>
        </w:tc>
      </w:tr>
      <w:tr w:rsidR="00A55B52" w:rsidTr="008E45DF">
        <w:trPr>
          <w:trHeight w:val="1380"/>
        </w:trPr>
        <w:tc>
          <w:tcPr>
            <w:tcW w:w="6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0944" w:rsidRPr="004B2DE7" w:rsidRDefault="00D80944" w:rsidP="00903E96">
            <w:pPr>
              <w:rPr>
                <w:b/>
                <w:sz w:val="18"/>
                <w:szCs w:val="18"/>
              </w:rPr>
            </w:pPr>
            <w:r w:rsidRPr="004B2DE7">
              <w:rPr>
                <w:b/>
                <w:sz w:val="18"/>
                <w:szCs w:val="18"/>
              </w:rPr>
              <w:t>2)    Dalam memanfaatkan BPJS, adakah kendala-kendala yang ditemui dalam melakukan pendaftaran, pembayaran, dan klaim,  dan solusi yang dilakukan informan untuk menyelesaikan kendala tersebut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Tampilan Monitor TMT peserta Belum AKTIF,  Tapi tetap dilayani BPJS Bilang AKTIF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Orang tua dari Pusk dirujuk ke RS tapi sampai di RS di tolak dan setelah pergantian shif dokter dokter yang baru menerima dan merawat orang tua saya slm 2 mingggu.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Belu</w:t>
            </w:r>
            <w:r w:rsidR="00D21815">
              <w:rPr>
                <w:sz w:val="18"/>
                <w:szCs w:val="18"/>
              </w:rPr>
              <w:t>m</w:t>
            </w:r>
            <w:r w:rsidRPr="00D80944">
              <w:rPr>
                <w:sz w:val="18"/>
                <w:szCs w:val="18"/>
              </w:rPr>
              <w:t xml:space="preserve"> 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Tidak 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Tidak ada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Tidak ada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tidak ada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4 Bln lalu bayar premi untuk 4 orang  tapi bulan ini bayar tinggal 3 orang.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Peteran  lebih dari 85 tahun belum ada perubahan data/solusi.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Ingin melahirkan langsung di RS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944" w:rsidRPr="00D80944" w:rsidRDefault="00D21815" w:rsidP="00D218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informan ada kendala </w:t>
            </w:r>
            <w:r w:rsidRPr="00D21815">
              <w:rPr>
                <w:sz w:val="18"/>
                <w:szCs w:val="18"/>
              </w:rPr>
              <w:t>Tampilan Monitor TMT peserta Belum AKTIF</w:t>
            </w:r>
            <w:r>
              <w:rPr>
                <w:sz w:val="18"/>
                <w:szCs w:val="18"/>
              </w:rPr>
              <w:t xml:space="preserve">, </w:t>
            </w:r>
            <w:r>
              <w:t xml:space="preserve"> </w:t>
            </w:r>
            <w:r w:rsidRPr="00D21815">
              <w:rPr>
                <w:sz w:val="18"/>
                <w:szCs w:val="18"/>
              </w:rPr>
              <w:t>BPJS Bilang AKTIF</w:t>
            </w:r>
            <w:r>
              <w:rPr>
                <w:sz w:val="18"/>
                <w:szCs w:val="18"/>
              </w:rPr>
              <w:t xml:space="preserve"> dan </w:t>
            </w:r>
            <w:r>
              <w:t xml:space="preserve"> </w:t>
            </w:r>
            <w:r w:rsidRPr="00D21815">
              <w:rPr>
                <w:sz w:val="18"/>
                <w:szCs w:val="18"/>
              </w:rPr>
              <w:t>tetap dilayani</w:t>
            </w:r>
            <w:r>
              <w:rPr>
                <w:sz w:val="18"/>
                <w:szCs w:val="18"/>
              </w:rPr>
              <w:t xml:space="preserve">, </w:t>
            </w:r>
            <w:r w:rsidRPr="00D21815">
              <w:rPr>
                <w:sz w:val="18"/>
                <w:szCs w:val="18"/>
              </w:rPr>
              <w:t>1 informan punya</w:t>
            </w:r>
            <w:r>
              <w:rPr>
                <w:sz w:val="18"/>
                <w:szCs w:val="18"/>
              </w:rPr>
              <w:t>kendala</w:t>
            </w:r>
            <w:r w:rsidRPr="00D21815">
              <w:rPr>
                <w:sz w:val="18"/>
                <w:szCs w:val="18"/>
              </w:rPr>
              <w:t xml:space="preserve">  Puskesmas sudah rujuk pasien kerumah sakit tapi di totak RS,  </w:t>
            </w:r>
            <w:r w:rsidR="0060623F">
              <w:rPr>
                <w:sz w:val="18"/>
                <w:szCs w:val="18"/>
              </w:rPr>
              <w:t xml:space="preserve">5 informan tidak </w:t>
            </w:r>
            <w:r w:rsidR="0060623F">
              <w:rPr>
                <w:sz w:val="18"/>
                <w:szCs w:val="18"/>
              </w:rPr>
              <w:lastRenderedPageBreak/>
              <w:t>ada kendala, 1 informan bayar premi biasanya untuk 4 orang sekarang bayar untuk 3 orang, veretan lebih 85 tahun tidak dilayani BPJS dan keinginan melahirkan langsung di RS.</w:t>
            </w:r>
          </w:p>
        </w:tc>
      </w:tr>
      <w:tr w:rsidR="0060623F" w:rsidTr="008E45DF">
        <w:trPr>
          <w:trHeight w:val="1380"/>
        </w:trPr>
        <w:tc>
          <w:tcPr>
            <w:tcW w:w="6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23F" w:rsidRPr="00D80944" w:rsidRDefault="0060623F" w:rsidP="0060623F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623F" w:rsidRPr="004B2DE7" w:rsidRDefault="0060623F" w:rsidP="0060623F">
            <w:pPr>
              <w:rPr>
                <w:b/>
                <w:sz w:val="18"/>
                <w:szCs w:val="18"/>
              </w:rPr>
            </w:pPr>
            <w:r w:rsidRPr="004B2DE7">
              <w:rPr>
                <w:b/>
                <w:sz w:val="18"/>
                <w:szCs w:val="18"/>
              </w:rPr>
              <w:t>3)    Solusi yang diharapkan informan dari BPJS Kesehatan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23F" w:rsidRPr="00D80944" w:rsidRDefault="0060623F" w:rsidP="0060623F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Dari BPJS mengirim File ke Puskes Peserta tidak bermasalah kartu dan Pembayaran nya agar dipercayai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23F" w:rsidRPr="00D80944" w:rsidRDefault="0060623F" w:rsidP="00606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Menerima  Perawatan dari siff dokter baru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23F" w:rsidRPr="0060623F" w:rsidRDefault="0060623F" w:rsidP="0060623F">
            <w:pPr>
              <w:rPr>
                <w:sz w:val="18"/>
                <w:szCs w:val="18"/>
              </w:rPr>
            </w:pPr>
            <w:r w:rsidRPr="0060623F">
              <w:rPr>
                <w:sz w:val="18"/>
                <w:szCs w:val="18"/>
              </w:rPr>
              <w:t>Belum 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23F" w:rsidRPr="0060623F" w:rsidRDefault="0060623F" w:rsidP="0060623F">
            <w:pPr>
              <w:rPr>
                <w:sz w:val="18"/>
                <w:szCs w:val="18"/>
              </w:rPr>
            </w:pPr>
            <w:r w:rsidRPr="0060623F">
              <w:rPr>
                <w:sz w:val="18"/>
                <w:szCs w:val="18"/>
              </w:rPr>
              <w:t>Tidak 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23F" w:rsidRPr="0060623F" w:rsidRDefault="0060623F" w:rsidP="0060623F">
            <w:pPr>
              <w:rPr>
                <w:sz w:val="18"/>
                <w:szCs w:val="18"/>
              </w:rPr>
            </w:pPr>
            <w:r w:rsidRPr="0060623F">
              <w:rPr>
                <w:sz w:val="18"/>
                <w:szCs w:val="18"/>
              </w:rPr>
              <w:t>Tidak ada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23F" w:rsidRPr="0060623F" w:rsidRDefault="0060623F" w:rsidP="0060623F">
            <w:pPr>
              <w:rPr>
                <w:sz w:val="18"/>
                <w:szCs w:val="18"/>
              </w:rPr>
            </w:pPr>
            <w:r w:rsidRPr="0060623F">
              <w:rPr>
                <w:sz w:val="18"/>
                <w:szCs w:val="18"/>
              </w:rPr>
              <w:t>Tidak ada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23F" w:rsidRPr="0060623F" w:rsidRDefault="0060623F" w:rsidP="0060623F">
            <w:pPr>
              <w:rPr>
                <w:sz w:val="18"/>
                <w:szCs w:val="18"/>
              </w:rPr>
            </w:pPr>
            <w:r w:rsidRPr="0060623F">
              <w:rPr>
                <w:sz w:val="18"/>
                <w:szCs w:val="18"/>
              </w:rPr>
              <w:t>tidak ada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23F" w:rsidRPr="00D80944" w:rsidRDefault="0060623F" w:rsidP="00606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Membayar premi untuk 3 orang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23F" w:rsidRPr="00D80944" w:rsidRDefault="0060623F" w:rsidP="00606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Mengurus ke taspen pemotongan pensiun setiap bulan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23F" w:rsidRPr="00D80944" w:rsidRDefault="0060623F" w:rsidP="00606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Bayar pribadi dari pada berisiko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23F" w:rsidRPr="00D80944" w:rsidRDefault="0060623F" w:rsidP="00606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informan meminta BPJS mengirim file ke puskesmas untuk Atifasi Kartu,  1 informan keluarganya menerima perawata dokter siff baru, 1 informan membayar premi untuk 3 orang, 1 informan ketaspen untuk pengurusan pemotongan pensiun veteran karena tidak dilayani BPJS, Serta Bersalin bayar pribadi di RS.</w:t>
            </w:r>
          </w:p>
        </w:tc>
      </w:tr>
      <w:tr w:rsidR="00A55B52" w:rsidTr="008E45DF">
        <w:trPr>
          <w:trHeight w:val="1380"/>
        </w:trPr>
        <w:tc>
          <w:tcPr>
            <w:tcW w:w="6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0944" w:rsidRPr="004B2DE7" w:rsidRDefault="00D80944" w:rsidP="00903E96">
            <w:pPr>
              <w:rPr>
                <w:b/>
                <w:sz w:val="18"/>
                <w:szCs w:val="18"/>
              </w:rPr>
            </w:pPr>
            <w:r w:rsidRPr="004B2DE7">
              <w:rPr>
                <w:b/>
                <w:sz w:val="18"/>
                <w:szCs w:val="18"/>
              </w:rPr>
              <w:t>b.    Pelayanan Kesehatan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Baik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Baik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Baik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baik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 xml:space="preserve">Belum ada pengalaman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Baik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Semua Baik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Baik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Baik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Baik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944" w:rsidRPr="00D80944" w:rsidRDefault="00C834A1" w:rsidP="00903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Informan menjawab pelayanan baik dan 1 informan belum ada pengalam di pelayanan.</w:t>
            </w:r>
          </w:p>
        </w:tc>
      </w:tr>
      <w:tr w:rsidR="00A55B52" w:rsidTr="008E45DF">
        <w:trPr>
          <w:trHeight w:val="1380"/>
        </w:trPr>
        <w:tc>
          <w:tcPr>
            <w:tcW w:w="6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0944" w:rsidRPr="004B2DE7" w:rsidRDefault="00D80944" w:rsidP="00903E96">
            <w:pPr>
              <w:rPr>
                <w:b/>
                <w:sz w:val="18"/>
                <w:szCs w:val="18"/>
              </w:rPr>
            </w:pPr>
            <w:r w:rsidRPr="004B2DE7">
              <w:rPr>
                <w:b/>
                <w:sz w:val="18"/>
                <w:szCs w:val="18"/>
              </w:rPr>
              <w:t>1)    Bagaimana pengalaman menggunakan BPJS baik di Puskesmas, Klinik dan RS (BPJS) (Ketersediaan petugas kenyamanan ruangan, keramahan petugas, kesabaran petugas, dan kejelasan informasi)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Baik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Baik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Baik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baik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 xml:space="preserve">Belum ada pengalaman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Baik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Sama  Baiknya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Sama Baiknya Walau turun-turun kelas, pelayanan sama tapi untuk makanan tetap sama, apalagi BPJS madah-mudahan lebih baik lagi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Baik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Baik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944" w:rsidRPr="00D80944" w:rsidRDefault="00321B0E" w:rsidP="00C834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</w:t>
            </w:r>
            <w:r w:rsidR="00C834A1">
              <w:rPr>
                <w:sz w:val="18"/>
                <w:szCs w:val="18"/>
              </w:rPr>
              <w:t xml:space="preserve"> informan pengalaman </w:t>
            </w:r>
            <w:r w:rsidR="00C834A1">
              <w:t xml:space="preserve"> </w:t>
            </w:r>
            <w:r w:rsidR="00C834A1" w:rsidRPr="00C834A1">
              <w:rPr>
                <w:sz w:val="18"/>
                <w:szCs w:val="18"/>
              </w:rPr>
              <w:t xml:space="preserve">menggunakan </w:t>
            </w:r>
            <w:r w:rsidR="00C834A1">
              <w:rPr>
                <w:sz w:val="18"/>
                <w:szCs w:val="18"/>
              </w:rPr>
              <w:t>baik</w:t>
            </w:r>
            <w:r>
              <w:rPr>
                <w:sz w:val="18"/>
                <w:szCs w:val="18"/>
              </w:rPr>
              <w:t xml:space="preserve"> BPJS, meski turun keslas, mudah2an lebih baik lagi dan  1 informan belum ada pengalaman, </w:t>
            </w:r>
          </w:p>
        </w:tc>
      </w:tr>
      <w:tr w:rsidR="00A55B52" w:rsidTr="008E45DF">
        <w:trPr>
          <w:trHeight w:val="1380"/>
        </w:trPr>
        <w:tc>
          <w:tcPr>
            <w:tcW w:w="6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0944" w:rsidRPr="004B2DE7" w:rsidRDefault="00D80944" w:rsidP="00903E96">
            <w:pPr>
              <w:rPr>
                <w:b/>
                <w:sz w:val="18"/>
                <w:szCs w:val="18"/>
              </w:rPr>
            </w:pPr>
            <w:r w:rsidRPr="004B2DE7">
              <w:rPr>
                <w:b/>
                <w:sz w:val="18"/>
                <w:szCs w:val="18"/>
              </w:rPr>
              <w:t>2)    Bagaimana sikap informan untuk menyelesaikan kendala tersebut dan Solusi yang diharapkan informan dari faskes tersebut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 xml:space="preserve">Dari BPJS mengirim File ke Puskes Peserta tidak bermasalah kartu dan Pembayaran nya agar dipercayai.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Mengeluh dan menceritaka kepada dokter tentang permasalahan yang di alami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Belum 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Tidak 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Tidak ada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Tidak ada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tidak ada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Menerima Meskipun turun kelas (Smaput).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Ketaspen untuk mencari informasi terkait dengan pemotongan, Setelah itu Baru ke BPJS untuk perubahan Data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Bayar umum  kalau ditolak di RS dari pada smaput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944" w:rsidRPr="00D80944" w:rsidRDefault="00321B0E" w:rsidP="00903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informan </w:t>
            </w:r>
            <w:r>
              <w:t xml:space="preserve"> </w:t>
            </w:r>
            <w:r w:rsidRPr="00321B0E">
              <w:rPr>
                <w:sz w:val="18"/>
                <w:szCs w:val="18"/>
              </w:rPr>
              <w:t>meminta BPJS mengirim file ke puskesmas untuk Atifasi Kartu</w:t>
            </w:r>
            <w:r>
              <w:rPr>
                <w:sz w:val="18"/>
                <w:szCs w:val="18"/>
              </w:rPr>
              <w:t xml:space="preserve">,  1informan </w:t>
            </w:r>
            <w:r>
              <w:t xml:space="preserve"> </w:t>
            </w:r>
            <w:r w:rsidRPr="00321B0E">
              <w:rPr>
                <w:sz w:val="18"/>
                <w:szCs w:val="18"/>
              </w:rPr>
              <w:t>menceritaka kepada dokter tentang permasalahan yang di alami</w:t>
            </w:r>
            <w:r>
              <w:rPr>
                <w:sz w:val="18"/>
                <w:szCs w:val="18"/>
              </w:rPr>
              <w:t xml:space="preserve">, 5 informan tidak ada kendala dan 1 informan </w:t>
            </w:r>
            <w:r>
              <w:rPr>
                <w:sz w:val="18"/>
                <w:szCs w:val="18"/>
              </w:rPr>
              <w:lastRenderedPageBreak/>
              <w:t>menerima meski turun kelas, 1 informan ke taspen mencari informasi pemotongan serta bayar umum berobat  di RS</w:t>
            </w:r>
          </w:p>
        </w:tc>
      </w:tr>
      <w:tr w:rsidR="00A55B52" w:rsidTr="008E45DF">
        <w:trPr>
          <w:trHeight w:val="1380"/>
        </w:trPr>
        <w:tc>
          <w:tcPr>
            <w:tcW w:w="6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lastRenderedPageBreak/>
              <w:t xml:space="preserve">5.     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0944" w:rsidRPr="004B2DE7" w:rsidRDefault="00D80944" w:rsidP="00903E96">
            <w:pPr>
              <w:rPr>
                <w:b/>
                <w:sz w:val="18"/>
                <w:szCs w:val="18"/>
              </w:rPr>
            </w:pPr>
            <w:r w:rsidRPr="004B2DE7">
              <w:rPr>
                <w:b/>
                <w:sz w:val="18"/>
                <w:szCs w:val="18"/>
              </w:rPr>
              <w:t>Jika Bapak/ibu telah memanfaatkan BPJS, besaran iuran yang dibebankan apakah seimbang dengan pemanfaatan pelayanan di fasilitas kesehatan, misalnya dengan keramahan petugas, obat yang di berikan menjadikan kesembuhan?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Sdh Sesuai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Sdh Sesuai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Sdh Sesuai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Sdh Sesuai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Sdh Sesuai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Sdh Sesuai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Sdh Sesuai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Sdh Sesuai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Sdh Sesuai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Sdh Sesuai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944" w:rsidRPr="00D80944" w:rsidRDefault="00321B0E" w:rsidP="00903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Semua informan menjawab sudaah sesuai.</w:t>
            </w:r>
          </w:p>
        </w:tc>
      </w:tr>
      <w:tr w:rsidR="00A55B52" w:rsidTr="008E45DF">
        <w:trPr>
          <w:trHeight w:val="1380"/>
        </w:trPr>
        <w:tc>
          <w:tcPr>
            <w:tcW w:w="6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 xml:space="preserve">6.     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0944" w:rsidRPr="004B2DE7" w:rsidRDefault="00D80944" w:rsidP="00903E96">
            <w:pPr>
              <w:rPr>
                <w:b/>
                <w:sz w:val="18"/>
                <w:szCs w:val="18"/>
              </w:rPr>
            </w:pPr>
            <w:r w:rsidRPr="004B2DE7">
              <w:rPr>
                <w:b/>
                <w:sz w:val="18"/>
                <w:szCs w:val="18"/>
              </w:rPr>
              <w:t xml:space="preserve">Dari pendapatan dan beban pengeluaran Bapak/Ibu per bulan, apakah Bapak/Ibu mampu mengalokasikan sebagian penghasilannya untuk </w:t>
            </w:r>
            <w:r w:rsidRPr="004B2DE7">
              <w:rPr>
                <w:b/>
                <w:sz w:val="18"/>
                <w:szCs w:val="18"/>
              </w:rPr>
              <w:lastRenderedPageBreak/>
              <w:t>membayar iuran BPJS Kesehatan per bulan? Jelaskan alasannya.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lastRenderedPageBreak/>
              <w:t>Masih Mampu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Masih Mampu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Masih Mampu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Masih Mampu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Masih Mampu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Masih Mampu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Masih Mampu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Masih mampu bayar masihpun turun-turun kelas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Masih Mampu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Masih mampu meskipun  pinjam sama orang tua 3 jt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944" w:rsidRPr="00D80944" w:rsidRDefault="00321B0E" w:rsidP="00903E96">
            <w:pPr>
              <w:rPr>
                <w:sz w:val="18"/>
                <w:szCs w:val="18"/>
              </w:rPr>
            </w:pPr>
            <w:r w:rsidRPr="00321B0E">
              <w:rPr>
                <w:sz w:val="18"/>
                <w:szCs w:val="18"/>
              </w:rPr>
              <w:t>Semua informan menjawab sudaah sesuai.</w:t>
            </w:r>
          </w:p>
        </w:tc>
      </w:tr>
      <w:tr w:rsidR="00D80944" w:rsidTr="006A2AA3">
        <w:trPr>
          <w:trHeight w:val="902"/>
        </w:trPr>
        <w:tc>
          <w:tcPr>
            <w:tcW w:w="6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lastRenderedPageBreak/>
              <w:t xml:space="preserve">7.     </w:t>
            </w:r>
          </w:p>
        </w:tc>
        <w:tc>
          <w:tcPr>
            <w:tcW w:w="1325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F212CB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Dari pendapatan, beban pengeluaran Bapak/Ibu per bulan, dan pengalaman dalam memanfaatkan BPJS Kesehatan, apakah Bapak/Ibu bersedia mengalokasikan sebagian penghasilannya untuk membayar iuran BPJS Kesehatan?.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0944" w:rsidRPr="00D80944" w:rsidRDefault="00D80944" w:rsidP="00F212CB">
            <w:pPr>
              <w:rPr>
                <w:sz w:val="18"/>
                <w:szCs w:val="18"/>
              </w:rPr>
            </w:pPr>
          </w:p>
        </w:tc>
      </w:tr>
      <w:tr w:rsidR="00A55B52" w:rsidTr="008E45DF">
        <w:trPr>
          <w:trHeight w:val="788"/>
        </w:trPr>
        <w:tc>
          <w:tcPr>
            <w:tcW w:w="6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0944" w:rsidRPr="004B2DE7" w:rsidRDefault="00D80944" w:rsidP="00903E96">
            <w:pPr>
              <w:rPr>
                <w:b/>
                <w:sz w:val="18"/>
                <w:szCs w:val="18"/>
              </w:rPr>
            </w:pPr>
            <w:r w:rsidRPr="004B2DE7">
              <w:rPr>
                <w:b/>
                <w:sz w:val="18"/>
                <w:szCs w:val="18"/>
              </w:rPr>
              <w:t>Jelaskan alasannya?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Bersedia meski nunggak 1 tahun melunasi 4 juta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Bersedia Lupa anggap remeh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Bersedia mempermudah diwaktu sakit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 xml:space="preserve">Bersedia terlupakan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Bersedai anggap enteng karena belum skit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Bersedia belum pernah digunakan  anggap enteng tertunggak 7 bulan pak oken jelaskan baru saya ngerti  dari pada bayar berobat  RS  mahal  jadi kita pakai kartu ini, kita berobat tidak bayar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Bersedia belum pernah merasakan sakit.  bersdia bayar premi.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Bersedia dapat cepat pelayanan. Nunggak karena jamsostek, kapal asing dilarang di kota bitung, sejak itu tidak ditanggung lagi oleh perusahaan.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Bersedia karena takut kartunya mati (non aktif) kalau mati susah urus, karena itu jaminan kesehatan dibutuhkan  kalau anak-anak sakit tetap di pakai.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Bersedia adanya batas usia Peteran ≤ 85 tahun. Harus ada perubahan data tapi iuran tetap di potong.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944" w:rsidRPr="00D80944" w:rsidRDefault="00321B0E" w:rsidP="00903E96">
            <w:pPr>
              <w:rPr>
                <w:sz w:val="18"/>
                <w:szCs w:val="18"/>
              </w:rPr>
            </w:pPr>
            <w:r w:rsidRPr="00321B0E">
              <w:rPr>
                <w:sz w:val="18"/>
                <w:szCs w:val="18"/>
              </w:rPr>
              <w:t>Semua informan menjawab</w:t>
            </w:r>
            <w:r>
              <w:rPr>
                <w:sz w:val="18"/>
                <w:szCs w:val="18"/>
              </w:rPr>
              <w:t xml:space="preserve"> bersedia</w:t>
            </w:r>
            <w:r w:rsidR="00A20C0D">
              <w:rPr>
                <w:sz w:val="18"/>
                <w:szCs w:val="18"/>
              </w:rPr>
              <w:t>.</w:t>
            </w:r>
          </w:p>
        </w:tc>
      </w:tr>
      <w:tr w:rsidR="00A55B52" w:rsidTr="008E45DF">
        <w:trPr>
          <w:trHeight w:val="1380"/>
        </w:trPr>
        <w:tc>
          <w:tcPr>
            <w:tcW w:w="6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0944" w:rsidRPr="004B2DE7" w:rsidRDefault="00D80944" w:rsidP="00903E96">
            <w:pPr>
              <w:rPr>
                <w:b/>
                <w:sz w:val="18"/>
                <w:szCs w:val="18"/>
              </w:rPr>
            </w:pPr>
            <w:r w:rsidRPr="004B2DE7">
              <w:rPr>
                <w:b/>
                <w:sz w:val="18"/>
                <w:szCs w:val="18"/>
              </w:rPr>
              <w:t>Apakah Bapak/Ibu masih bersedia membayar iuran BPJS setelah merasakan manfaatnya?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Bersedia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Bersedai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Bersedai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Bersedai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Bersedai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Bersedai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Bersedai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Bersedai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Bersedai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Bersedai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944" w:rsidRPr="00D80944" w:rsidRDefault="00A20C0D" w:rsidP="00903E96">
            <w:pPr>
              <w:rPr>
                <w:sz w:val="18"/>
                <w:szCs w:val="18"/>
              </w:rPr>
            </w:pPr>
            <w:r w:rsidRPr="00A20C0D">
              <w:rPr>
                <w:sz w:val="18"/>
                <w:szCs w:val="18"/>
              </w:rPr>
              <w:t>Semua informan menjawab bersedia.</w:t>
            </w:r>
          </w:p>
        </w:tc>
      </w:tr>
      <w:tr w:rsidR="00A55B52" w:rsidTr="008E45DF">
        <w:trPr>
          <w:trHeight w:val="839"/>
        </w:trPr>
        <w:tc>
          <w:tcPr>
            <w:tcW w:w="6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 xml:space="preserve">8.     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0944" w:rsidRPr="004B2DE7" w:rsidRDefault="00D80944" w:rsidP="00903E96">
            <w:pPr>
              <w:rPr>
                <w:b/>
                <w:sz w:val="18"/>
                <w:szCs w:val="18"/>
              </w:rPr>
            </w:pPr>
            <w:r w:rsidRPr="004B2DE7">
              <w:rPr>
                <w:b/>
                <w:sz w:val="18"/>
                <w:szCs w:val="18"/>
              </w:rPr>
              <w:t xml:space="preserve">Bagaimana tenggapan Bapak/Ibu tentang isu </w:t>
            </w:r>
            <w:r w:rsidRPr="004B2DE7">
              <w:rPr>
                <w:b/>
                <w:sz w:val="18"/>
                <w:szCs w:val="18"/>
              </w:rPr>
              <w:lastRenderedPageBreak/>
              <w:t>kenaikan tariff iuran?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lastRenderedPageBreak/>
              <w:t>Berat iuran tetap Polemik di masyarakat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Iuran kelas 3  tetap anggota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Iuran tetap anggota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 xml:space="preserve">Masih bisa karena kelas 3 karena </w:t>
            </w:r>
            <w:r w:rsidRPr="00D80944">
              <w:rPr>
                <w:sz w:val="18"/>
                <w:szCs w:val="18"/>
              </w:rPr>
              <w:lastRenderedPageBreak/>
              <w:t>Cuma 2 tanggungan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lastRenderedPageBreak/>
              <w:t>Iuran tetap jangan dinaikkan  kita ada 4 orang anak-</w:t>
            </w:r>
            <w:r w:rsidRPr="00D80944">
              <w:rPr>
                <w:sz w:val="18"/>
                <w:szCs w:val="18"/>
              </w:rPr>
              <w:lastRenderedPageBreak/>
              <w:t>anak sekolah, pikir-pikir pindah kelas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lastRenderedPageBreak/>
              <w:t xml:space="preserve">Jika iuran naik perlu peningkatan akses dalam </w:t>
            </w:r>
            <w:r w:rsidRPr="00D80944">
              <w:rPr>
                <w:sz w:val="18"/>
                <w:szCs w:val="18"/>
              </w:rPr>
              <w:lastRenderedPageBreak/>
              <w:t>melakukan pelayanan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lastRenderedPageBreak/>
              <w:t xml:space="preserve">Iuran naik  pendapatan masih kurang anak butuh biaya ada </w:t>
            </w:r>
            <w:r w:rsidRPr="00D80944">
              <w:rPr>
                <w:sz w:val="18"/>
                <w:szCs w:val="18"/>
              </w:rPr>
              <w:lastRenderedPageBreak/>
              <w:t>pengeluaran yang lain. Saran BPJS tetap iuaran tidak anik, penghasilan tidak ada yang tetap  kalau iuran naik sulit lagi.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lastRenderedPageBreak/>
              <w:t xml:space="preserve">Iuran tetap jangan dinaikkan, berat </w:t>
            </w:r>
            <w:r w:rsidRPr="00D80944">
              <w:rPr>
                <w:sz w:val="18"/>
                <w:szCs w:val="18"/>
              </w:rPr>
              <w:lastRenderedPageBreak/>
              <w:t>kebutuhan tidak ada yang tetap.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lastRenderedPageBreak/>
              <w:t xml:space="preserve">Berat sih kemampuan  iuran ringan kalau iuran </w:t>
            </w:r>
            <w:r w:rsidRPr="00D80944">
              <w:rPr>
                <w:sz w:val="18"/>
                <w:szCs w:val="18"/>
              </w:rPr>
              <w:lastRenderedPageBreak/>
              <w:t>naik turun kelas.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lastRenderedPageBreak/>
              <w:t>Iuran tetap sesuai ketentuan.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944" w:rsidRPr="00D80944" w:rsidRDefault="00A20C0D" w:rsidP="00903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 informan iuran tetap, 2 informan iuran di naikan masih bisa karena </w:t>
            </w:r>
            <w:r>
              <w:rPr>
                <w:sz w:val="18"/>
                <w:szCs w:val="18"/>
              </w:rPr>
              <w:lastRenderedPageBreak/>
              <w:t>kelas 3 dan perlu meningkatkan akses dalam pelayanan.</w:t>
            </w:r>
          </w:p>
        </w:tc>
      </w:tr>
      <w:tr w:rsidR="00D80944" w:rsidTr="006A2AA3">
        <w:trPr>
          <w:trHeight w:val="786"/>
        </w:trPr>
        <w:tc>
          <w:tcPr>
            <w:tcW w:w="6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1325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Mohon maaf, apakah bpk/ibu  rutin dalam membayar BPJS, jika tidak apa yang menjadi kendalanya: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</w:p>
        </w:tc>
      </w:tr>
      <w:tr w:rsidR="00A55B52" w:rsidTr="008E45DF">
        <w:trPr>
          <w:trHeight w:val="1380"/>
        </w:trPr>
        <w:tc>
          <w:tcPr>
            <w:tcW w:w="6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0944" w:rsidRPr="004B2DE7" w:rsidRDefault="00D80944" w:rsidP="00903E96">
            <w:pPr>
              <w:rPr>
                <w:b/>
                <w:sz w:val="18"/>
                <w:szCs w:val="18"/>
              </w:rPr>
            </w:pPr>
            <w:r w:rsidRPr="004B2DE7">
              <w:rPr>
                <w:b/>
                <w:sz w:val="18"/>
                <w:szCs w:val="18"/>
              </w:rPr>
              <w:t>a.    Iuran yang terlalu besar yaitu dari individu menjadi kolektif….jelaskan!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 xml:space="preserve">Tidak,  iuran rutin, berat karena menunggak 4 juta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Tidak Iuran Rutin,  Lupa anggap remeh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Tidak iuran rutin,  mempermudah diwaktu sakit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Tidak, iuaran  rutin terlupakan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Tidak iuran Rutin  anggap enteng karena belum sakit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Tidak iuran rutin  belum pernah digunakan  anggap enteng tertunggak 7 bulan pak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Tidak, iuran rutin  belum pernah merasakan sakit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tidak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tidak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tidak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944" w:rsidRPr="00D80944" w:rsidRDefault="00A20C0D" w:rsidP="00903E96">
            <w:pPr>
              <w:rPr>
                <w:sz w:val="18"/>
                <w:szCs w:val="18"/>
              </w:rPr>
            </w:pPr>
            <w:r w:rsidRPr="00A20C0D">
              <w:rPr>
                <w:sz w:val="18"/>
                <w:szCs w:val="18"/>
              </w:rPr>
              <w:t>Semua informan menjawab</w:t>
            </w:r>
            <w:r>
              <w:rPr>
                <w:sz w:val="18"/>
                <w:szCs w:val="18"/>
              </w:rPr>
              <w:t xml:space="preserve"> tidak</w:t>
            </w:r>
          </w:p>
        </w:tc>
      </w:tr>
      <w:tr w:rsidR="00A55B52" w:rsidTr="008E45DF">
        <w:trPr>
          <w:trHeight w:val="1380"/>
        </w:trPr>
        <w:tc>
          <w:tcPr>
            <w:tcW w:w="6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0944" w:rsidRPr="004B2DE7" w:rsidRDefault="00D80944" w:rsidP="00903E96">
            <w:pPr>
              <w:rPr>
                <w:b/>
                <w:sz w:val="18"/>
                <w:szCs w:val="18"/>
              </w:rPr>
            </w:pPr>
            <w:r w:rsidRPr="004B2DE7">
              <w:rPr>
                <w:b/>
                <w:sz w:val="18"/>
                <w:szCs w:val="18"/>
              </w:rPr>
              <w:t>b.    Akses dalam melakukan pembayaran, jelaskan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Bayar lewat, ATM, Rekening Bank, tapi sejak masuk Indomaret Pembayaran lebih mudah, gampang dan dekat (Bayar pki alpamart).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Dulu bayar di kantor pos skrg bayar di alfamart.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Bayar Melalui Indomaret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Alfa mart/ Indomaret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bayar, di Bank BNI, Alfa mart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Indomaret, Alfamart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Alfa mart dan indomart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Alfamaret, indomaret, kadang persulit ada gangguan jaringan harus di cari yang online bayar di ATM, Kadang stor tunai.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 xml:space="preserve">Bayar Indomaret, Bayar Setor tunai di Bank BRI.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Memakai ATM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944" w:rsidRPr="00D80944" w:rsidRDefault="00A20C0D" w:rsidP="00903E96">
            <w:pPr>
              <w:rPr>
                <w:sz w:val="18"/>
                <w:szCs w:val="18"/>
              </w:rPr>
            </w:pPr>
            <w:r w:rsidRPr="00A20C0D">
              <w:rPr>
                <w:sz w:val="18"/>
                <w:szCs w:val="18"/>
              </w:rPr>
              <w:t>bayar lewat, ATM, Rekening Bank BNI,  BRI   Indomaret,  alpamart,  kantor pos stor tunai.</w:t>
            </w:r>
          </w:p>
        </w:tc>
      </w:tr>
      <w:tr w:rsidR="00A55B52" w:rsidTr="008E45DF">
        <w:trPr>
          <w:trHeight w:val="983"/>
        </w:trPr>
        <w:tc>
          <w:tcPr>
            <w:tcW w:w="6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0944" w:rsidRPr="004B2DE7" w:rsidRDefault="00D80944" w:rsidP="00903E96">
            <w:pPr>
              <w:rPr>
                <w:b/>
                <w:sz w:val="18"/>
                <w:szCs w:val="18"/>
              </w:rPr>
            </w:pPr>
            <w:r w:rsidRPr="004B2DE7">
              <w:rPr>
                <w:b/>
                <w:sz w:val="18"/>
                <w:szCs w:val="18"/>
              </w:rPr>
              <w:t xml:space="preserve">c.    Merasa dirugikan karena </w:t>
            </w:r>
            <w:r w:rsidRPr="004B2DE7">
              <w:rPr>
                <w:b/>
                <w:sz w:val="18"/>
                <w:szCs w:val="18"/>
              </w:rPr>
              <w:lastRenderedPageBreak/>
              <w:t>tidak pernah sakit, jelaskan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lastRenderedPageBreak/>
              <w:t>tidak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tidak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tidak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tidak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tidak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tidak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tidak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tidak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tidak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tidak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944" w:rsidRPr="00D80944" w:rsidRDefault="00A20C0D" w:rsidP="00903E96">
            <w:pPr>
              <w:rPr>
                <w:sz w:val="18"/>
                <w:szCs w:val="18"/>
              </w:rPr>
            </w:pPr>
            <w:r w:rsidRPr="00A20C0D">
              <w:rPr>
                <w:sz w:val="18"/>
                <w:szCs w:val="18"/>
              </w:rPr>
              <w:t>Semua informan menjawab tidak</w:t>
            </w:r>
          </w:p>
        </w:tc>
      </w:tr>
      <w:tr w:rsidR="00A55B52" w:rsidTr="008E45DF">
        <w:trPr>
          <w:trHeight w:val="1380"/>
        </w:trPr>
        <w:tc>
          <w:tcPr>
            <w:tcW w:w="6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0944" w:rsidRPr="004B2DE7" w:rsidRDefault="00D80944" w:rsidP="00903E96">
            <w:pPr>
              <w:rPr>
                <w:b/>
                <w:sz w:val="18"/>
                <w:szCs w:val="18"/>
              </w:rPr>
            </w:pPr>
            <w:r w:rsidRPr="004B2DE7">
              <w:rPr>
                <w:b/>
                <w:sz w:val="18"/>
                <w:szCs w:val="18"/>
              </w:rPr>
              <w:t>d.    Tidak sesuai dengan sosialisasi yang saya terima, jelaskan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 xml:space="preserve">Sesuai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 xml:space="preserve">Sesuai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 xml:space="preserve">Sesuai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 xml:space="preserve">Sesuai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 xml:space="preserve">Sesuai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 xml:space="preserve">Sesuai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 xml:space="preserve">Sesuai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 xml:space="preserve">Sesuai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 xml:space="preserve">Sesuai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 xml:space="preserve">Sesuai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944" w:rsidRPr="00D80944" w:rsidRDefault="00A20C0D" w:rsidP="00903E96">
            <w:pPr>
              <w:rPr>
                <w:sz w:val="18"/>
                <w:szCs w:val="18"/>
              </w:rPr>
            </w:pPr>
            <w:r w:rsidRPr="00A20C0D">
              <w:rPr>
                <w:sz w:val="18"/>
                <w:szCs w:val="18"/>
              </w:rPr>
              <w:t>Semua informan menjawab tidak</w:t>
            </w:r>
          </w:p>
        </w:tc>
      </w:tr>
      <w:tr w:rsidR="00A55B52" w:rsidTr="008E45DF">
        <w:trPr>
          <w:trHeight w:val="1380"/>
        </w:trPr>
        <w:tc>
          <w:tcPr>
            <w:tcW w:w="6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0944" w:rsidRPr="004B2DE7" w:rsidRDefault="00D80944" w:rsidP="00903E96">
            <w:pPr>
              <w:rPr>
                <w:b/>
                <w:sz w:val="18"/>
                <w:szCs w:val="18"/>
              </w:rPr>
            </w:pPr>
            <w:r w:rsidRPr="004B2DE7">
              <w:rPr>
                <w:b/>
                <w:sz w:val="18"/>
                <w:szCs w:val="18"/>
              </w:rPr>
              <w:t>e.    Pelayanan yang diberikan berbelit-belit, terutama pelayanan rujukan, jelaskan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Gak ada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Gak 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Gak 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Gak 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Gak ada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Gak ada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Gak ada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Sesuai Rujukan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Rujukan dari dokter Keluarga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Tidak 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944" w:rsidRPr="00D80944" w:rsidRDefault="00A20C0D" w:rsidP="00903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informan menjawab tidak 1 informan sesuai rujukan dan 1 informan rujukan dari dokter keluarga.</w:t>
            </w:r>
          </w:p>
        </w:tc>
      </w:tr>
      <w:tr w:rsidR="00A55B52" w:rsidTr="008E45DF">
        <w:trPr>
          <w:trHeight w:val="1380"/>
        </w:trPr>
        <w:tc>
          <w:tcPr>
            <w:tcW w:w="6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0944" w:rsidRPr="004B2DE7" w:rsidRDefault="00D80944" w:rsidP="00903E96">
            <w:pPr>
              <w:rPr>
                <w:b/>
                <w:sz w:val="18"/>
                <w:szCs w:val="18"/>
              </w:rPr>
            </w:pPr>
            <w:r w:rsidRPr="004B2DE7">
              <w:rPr>
                <w:b/>
                <w:sz w:val="18"/>
                <w:szCs w:val="18"/>
              </w:rPr>
              <w:t>Adanya pelayanan progresif, yaitu  tdk diperkenankannya dalam 1 hari terdapat 2 tindakan (harus bayar salah satu)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Gak ada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Gak 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Gak 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Gak 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Gak ada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Gak ada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Gak ada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Gak ada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Gak 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Gak 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944" w:rsidRPr="00D80944" w:rsidRDefault="00A20C0D" w:rsidP="00903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Semua informan menjawab Gak ada.</w:t>
            </w:r>
          </w:p>
        </w:tc>
      </w:tr>
      <w:tr w:rsidR="00A55B52" w:rsidTr="008E45DF">
        <w:trPr>
          <w:trHeight w:val="1380"/>
        </w:trPr>
        <w:tc>
          <w:tcPr>
            <w:tcW w:w="6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 xml:space="preserve">10.   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0944" w:rsidRPr="004B2DE7" w:rsidRDefault="00D80944" w:rsidP="00903E96">
            <w:pPr>
              <w:rPr>
                <w:b/>
                <w:sz w:val="18"/>
                <w:szCs w:val="18"/>
              </w:rPr>
            </w:pPr>
            <w:r w:rsidRPr="004B2DE7">
              <w:rPr>
                <w:b/>
                <w:sz w:val="18"/>
                <w:szCs w:val="18"/>
              </w:rPr>
              <w:t>Mohon dapat di jelaskan apakah Bpk/Ibu/Saudara pernah di datangi Kader BPJS dan apa maksud dari kedatangan kader tersebut?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Pernah sosialisasi tunggakan BPJS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Pernah sosialisasi tunggakan BPJS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Pernah sosialisasi tunggakan BPJS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Pernah sosialisasi tunggakan BPJS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Pernah sosialisasi tunggakan BPJS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Pernah sosialisasi tunggakan BPJS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Pernah sosialisasi tunggakan BPJS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Pernah sosialisasi tunggakan BPJS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Pernah sosialisasi tunggakan BPJS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Pernah sosialisasi tunggakan BPJS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944" w:rsidRPr="00D80944" w:rsidRDefault="00A20C0D" w:rsidP="00903E96">
            <w:pPr>
              <w:rPr>
                <w:sz w:val="18"/>
                <w:szCs w:val="18"/>
              </w:rPr>
            </w:pPr>
            <w:r w:rsidRPr="00A20C0D">
              <w:rPr>
                <w:sz w:val="18"/>
                <w:szCs w:val="18"/>
              </w:rPr>
              <w:t>Semua informan menjawab</w:t>
            </w:r>
            <w:r>
              <w:rPr>
                <w:sz w:val="18"/>
                <w:szCs w:val="18"/>
              </w:rPr>
              <w:t xml:space="preserve"> pernah.</w:t>
            </w:r>
          </w:p>
        </w:tc>
      </w:tr>
      <w:tr w:rsidR="00A55B52" w:rsidTr="008E45DF">
        <w:trPr>
          <w:trHeight w:val="1380"/>
        </w:trPr>
        <w:tc>
          <w:tcPr>
            <w:tcW w:w="6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lastRenderedPageBreak/>
              <w:t xml:space="preserve">11.   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0944" w:rsidRPr="004B2DE7" w:rsidRDefault="00D80944" w:rsidP="00903E96">
            <w:pPr>
              <w:rPr>
                <w:b/>
                <w:sz w:val="18"/>
                <w:szCs w:val="18"/>
              </w:rPr>
            </w:pPr>
            <w:r w:rsidRPr="004B2DE7">
              <w:rPr>
                <w:b/>
                <w:sz w:val="18"/>
                <w:szCs w:val="18"/>
              </w:rPr>
              <w:t>Mohon dapat dijelaskan apakah dengan sistem asuransi BPJS ini dapat membantu Bpk/ibu/saudara dalam hal ini cukup bermanfaat?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Sangat membantu dan Bermanfaat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Sangat membantu dan Bermanfaat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Sangat membantu dan Bermanfaat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Sangat membantu dan Bermanfaat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Sangat membantu dan Bermanfaat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Sangat membantu dan Bermanfaat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Sangat membantu dan Bermanfaat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Sangat membantu dan Bermanfaat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Sangat membantu dan Bermanfaat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4" w:rsidRPr="00D80944" w:rsidRDefault="00D80944" w:rsidP="00903E96">
            <w:pPr>
              <w:rPr>
                <w:sz w:val="18"/>
                <w:szCs w:val="18"/>
              </w:rPr>
            </w:pPr>
            <w:r w:rsidRPr="00D80944">
              <w:rPr>
                <w:sz w:val="18"/>
                <w:szCs w:val="18"/>
              </w:rPr>
              <w:t>Sangat membantu dan Bermanfaat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944" w:rsidRPr="00D80944" w:rsidRDefault="00A20C0D" w:rsidP="00903E96">
            <w:pPr>
              <w:rPr>
                <w:sz w:val="18"/>
                <w:szCs w:val="18"/>
              </w:rPr>
            </w:pPr>
            <w:r w:rsidRPr="00A20C0D">
              <w:rPr>
                <w:sz w:val="18"/>
                <w:szCs w:val="18"/>
              </w:rPr>
              <w:t>Semua informan menjawab</w:t>
            </w:r>
            <w:r>
              <w:rPr>
                <w:sz w:val="18"/>
                <w:szCs w:val="18"/>
              </w:rPr>
              <w:t xml:space="preserve"> sangat membantu dan bermanfaat.</w:t>
            </w:r>
          </w:p>
        </w:tc>
      </w:tr>
    </w:tbl>
    <w:p w:rsidR="007177F7" w:rsidRDefault="007177F7"/>
    <w:p w:rsidR="007177F7" w:rsidRDefault="007177F7"/>
    <w:p w:rsidR="00C2304D" w:rsidRDefault="00C2304D"/>
    <w:p w:rsidR="00C2304D" w:rsidRDefault="00C2304D"/>
    <w:p w:rsidR="00C2304D" w:rsidRDefault="00C2304D"/>
    <w:p w:rsidR="00C2304D" w:rsidRDefault="00C2304D"/>
    <w:p w:rsidR="00C2304D" w:rsidRDefault="00C2304D"/>
    <w:p w:rsidR="00C2304D" w:rsidRDefault="00C2304D"/>
    <w:tbl>
      <w:tblPr>
        <w:tblpPr w:leftFromText="180" w:rightFromText="180" w:vertAnchor="text" w:horzAnchor="margin" w:tblpXSpec="center" w:tblpY="-3913"/>
        <w:tblW w:w="15260" w:type="dxa"/>
        <w:tblLook w:val="04A0" w:firstRow="1" w:lastRow="0" w:firstColumn="1" w:lastColumn="0" w:noHBand="0" w:noVBand="1"/>
      </w:tblPr>
      <w:tblGrid>
        <w:gridCol w:w="3397"/>
        <w:gridCol w:w="11863"/>
      </w:tblGrid>
      <w:tr w:rsidR="004270EE" w:rsidRPr="007177F7" w:rsidTr="004270EE">
        <w:trPr>
          <w:trHeight w:val="41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70EE" w:rsidRPr="00933D94" w:rsidRDefault="004270EE" w:rsidP="00735C6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</w:pPr>
            <w:r w:rsidRPr="00933D94"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  <w:lastRenderedPageBreak/>
              <w:t>Situasi saat ini terkait JKN</w:t>
            </w:r>
          </w:p>
        </w:tc>
        <w:tc>
          <w:tcPr>
            <w:tcW w:w="11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EE" w:rsidRPr="007177F7" w:rsidRDefault="004270EE" w:rsidP="004270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  <w:t xml:space="preserve">                                                                             Comme</w:t>
            </w:r>
            <w:r w:rsidRPr="007177F7"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  <w:t>t/Implication</w:t>
            </w:r>
          </w:p>
        </w:tc>
      </w:tr>
      <w:tr w:rsidR="00DA2F94" w:rsidRPr="007177F7" w:rsidTr="004270EE">
        <w:trPr>
          <w:trHeight w:val="41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2F94" w:rsidRPr="007177F7" w:rsidRDefault="00DA2F94" w:rsidP="00735C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d-ID"/>
              </w:rPr>
              <w:t>Informan View</w:t>
            </w:r>
          </w:p>
        </w:tc>
        <w:tc>
          <w:tcPr>
            <w:tcW w:w="11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F94" w:rsidRPr="00933D94" w:rsidRDefault="0022187B" w:rsidP="00933D9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lang w:eastAsia="id-ID"/>
              </w:rPr>
            </w:pPr>
            <w:r w:rsidRPr="00933D94">
              <w:rPr>
                <w:rFonts w:ascii="Calibri" w:eastAsia="Times New Roman" w:hAnsi="Calibri" w:cs="Times New Roman"/>
                <w:bCs/>
                <w:color w:val="000000"/>
                <w:lang w:eastAsia="id-ID"/>
              </w:rPr>
              <w:t>Mempermudah masyaaakat dalam medapatkan pelayanan kesehatan, ada penunggakan peserta, ketidak percayaan peserta berobat di Puskesmas, TMT kartu peserta belum aktif di system puskesmas  ketahuan sa</w:t>
            </w:r>
            <w:r w:rsidR="00933D94" w:rsidRPr="00933D94">
              <w:rPr>
                <w:rFonts w:ascii="Calibri" w:eastAsia="Times New Roman" w:hAnsi="Calibri" w:cs="Times New Roman"/>
                <w:bCs/>
                <w:color w:val="000000"/>
                <w:lang w:eastAsia="id-ID"/>
              </w:rPr>
              <w:t>at peserta berobat ke Puskesmas</w:t>
            </w:r>
            <w:r w:rsidRPr="00933D94">
              <w:rPr>
                <w:rFonts w:ascii="Calibri" w:eastAsia="Times New Roman" w:hAnsi="Calibri" w:cs="Times New Roman"/>
                <w:bCs/>
                <w:color w:val="000000"/>
                <w:lang w:eastAsia="id-ID"/>
              </w:rPr>
              <w:t>, adanya pemotongan taspenuntuk iuran BPJS pada  peserta ≤85 tahun pensiunan vetran</w:t>
            </w:r>
            <w:r w:rsidR="00EA2E18" w:rsidRPr="00933D94">
              <w:rPr>
                <w:rFonts w:ascii="Calibri" w:eastAsia="Times New Roman" w:hAnsi="Calibri" w:cs="Times New Roman"/>
                <w:bCs/>
                <w:color w:val="000000"/>
                <w:lang w:eastAsia="id-ID"/>
              </w:rPr>
              <w:t>.</w:t>
            </w:r>
            <w:r w:rsidRPr="00933D94">
              <w:rPr>
                <w:rFonts w:ascii="Calibri" w:eastAsia="Times New Roman" w:hAnsi="Calibri" w:cs="Times New Roman"/>
                <w:bCs/>
                <w:color w:val="000000"/>
                <w:lang w:eastAsia="id-ID"/>
              </w:rPr>
              <w:t xml:space="preserve">  </w:t>
            </w:r>
            <w:r w:rsidR="00EA2E18" w:rsidRPr="00933D94">
              <w:rPr>
                <w:rFonts w:ascii="Calibri" w:eastAsia="Times New Roman" w:hAnsi="Calibri" w:cs="Times New Roman"/>
                <w:bCs/>
                <w:color w:val="000000"/>
                <w:lang w:eastAsia="id-ID"/>
              </w:rPr>
              <w:t>Namun kalau peserta sakit tidak dicoper BPJS suruh perubahan data. Masih terjadi penolakan pasien rujukan dari puskesmas kerumah sakit</w:t>
            </w:r>
            <w:r w:rsidR="00C84C0F" w:rsidRPr="00933D94">
              <w:rPr>
                <w:rFonts w:ascii="Calibri" w:eastAsia="Times New Roman" w:hAnsi="Calibri" w:cs="Times New Roman"/>
                <w:bCs/>
                <w:color w:val="000000"/>
                <w:lang w:eastAsia="id-ID"/>
              </w:rPr>
              <w:t xml:space="preserve">. Pelayanan pasien di RS sama, karena pasien di RS full kadang  pasien dititip di kelas 3 atau turun kelas .Ada  peserta BPJS yang bayar umum di RS dari pada smaput agar  cepat tertangani. </w:t>
            </w:r>
          </w:p>
        </w:tc>
      </w:tr>
      <w:tr w:rsidR="00933D94" w:rsidRPr="007177F7" w:rsidTr="0090797B">
        <w:trPr>
          <w:trHeight w:val="435"/>
        </w:trPr>
        <w:tc>
          <w:tcPr>
            <w:tcW w:w="1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94" w:rsidRPr="00933D94" w:rsidRDefault="00933D94" w:rsidP="00735C6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</w:pPr>
            <w:r w:rsidRPr="00933D94"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  <w:t>Tantangan</w:t>
            </w:r>
          </w:p>
        </w:tc>
      </w:tr>
      <w:tr w:rsidR="00735C6D" w:rsidRPr="007177F7" w:rsidTr="00735C6D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C6D" w:rsidRPr="007177F7" w:rsidRDefault="00DA2F94" w:rsidP="00DA2F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d-ID"/>
              </w:rPr>
              <w:t>Informan View</w:t>
            </w:r>
          </w:p>
        </w:tc>
        <w:tc>
          <w:tcPr>
            <w:tcW w:w="1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C6D" w:rsidRPr="007177F7" w:rsidRDefault="00933D94" w:rsidP="00735C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933D94">
              <w:rPr>
                <w:rFonts w:ascii="Calibri" w:eastAsia="Times New Roman" w:hAnsi="Calibri" w:cs="Times New Roman"/>
                <w:color w:val="000000"/>
                <w:lang w:eastAsia="id-ID"/>
              </w:rPr>
              <w:t>BPJS harus ada pelayanannya di RS, dalam pelayanan  kelas rawatan yang diterima pasien harus sesuai dengan kepesertaan yang dipilih.</w:t>
            </w:r>
          </w:p>
          <w:p w:rsidR="00735C6D" w:rsidRPr="007177F7" w:rsidRDefault="00735C6D" w:rsidP="00735C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7177F7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</w:tr>
      <w:tr w:rsidR="00933D94" w:rsidRPr="007177F7" w:rsidTr="0090797B">
        <w:trPr>
          <w:trHeight w:val="419"/>
        </w:trPr>
        <w:tc>
          <w:tcPr>
            <w:tcW w:w="1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94" w:rsidRPr="00933D94" w:rsidRDefault="00933D94" w:rsidP="00735C6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</w:pPr>
            <w:r w:rsidRPr="00933D94"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  <w:t>Kebutuhan</w:t>
            </w:r>
          </w:p>
        </w:tc>
      </w:tr>
      <w:tr w:rsidR="0022187B" w:rsidRPr="007177F7" w:rsidTr="0022187B">
        <w:trPr>
          <w:trHeight w:val="41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7B" w:rsidRDefault="0022187B" w:rsidP="0022187B">
            <w:pPr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d-ID"/>
              </w:rPr>
              <w:t>Informan View</w:t>
            </w:r>
          </w:p>
        </w:tc>
        <w:tc>
          <w:tcPr>
            <w:tcW w:w="1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87B" w:rsidRPr="007177F7" w:rsidRDefault="00933D94" w:rsidP="00735C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933D94">
              <w:rPr>
                <w:rFonts w:ascii="Calibri" w:eastAsia="Times New Roman" w:hAnsi="Calibri" w:cs="Times New Roman"/>
                <w:color w:val="000000"/>
                <w:lang w:eastAsia="id-ID"/>
              </w:rPr>
              <w:t>Individu yang ada di RS  pelayaan yang diberikan harus  lebih ramah, Semua fasilitas, alat, obat tersedia sesuai diagnosa dan hak yang diperoleh pasien berdasarkan paket layanan (INACBGS).</w:t>
            </w:r>
            <w:r>
              <w:rPr>
                <w:rFonts w:ascii="Calibri" w:eastAsia="Times New Roman" w:hAnsi="Calibri" w:cs="Times New Roman"/>
                <w:color w:val="000000"/>
                <w:lang w:eastAsia="id-ID"/>
              </w:rPr>
              <w:t xml:space="preserve"> Penertiban iuran dan pelayanan.</w:t>
            </w:r>
          </w:p>
        </w:tc>
      </w:tr>
      <w:tr w:rsidR="00933D94" w:rsidRPr="007177F7" w:rsidTr="0090797B">
        <w:trPr>
          <w:trHeight w:val="419"/>
        </w:trPr>
        <w:tc>
          <w:tcPr>
            <w:tcW w:w="1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94" w:rsidRPr="00933D94" w:rsidRDefault="00933D94" w:rsidP="00735C6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</w:pPr>
            <w:r w:rsidRPr="00933D94"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  <w:t>Arah ke depan/kesempatan</w:t>
            </w:r>
          </w:p>
        </w:tc>
      </w:tr>
      <w:tr w:rsidR="00933D94" w:rsidRPr="007177F7" w:rsidTr="0022187B">
        <w:trPr>
          <w:trHeight w:val="41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94" w:rsidRDefault="00933D94" w:rsidP="0022187B">
            <w:pPr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933D94">
              <w:rPr>
                <w:rFonts w:ascii="Calibri" w:eastAsia="Times New Roman" w:hAnsi="Calibri" w:cs="Times New Roman"/>
                <w:color w:val="000000"/>
                <w:lang w:eastAsia="id-ID"/>
              </w:rPr>
              <w:t>Informan View</w:t>
            </w:r>
          </w:p>
        </w:tc>
        <w:tc>
          <w:tcPr>
            <w:tcW w:w="1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94" w:rsidRPr="00933D94" w:rsidRDefault="00933D94" w:rsidP="00735C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d-ID"/>
              </w:rPr>
              <w:t>Integrasi Pelayanan baik pelayanan di Puskesmas dan Rumah sakit, dengan mengacu pada Peraturan Menteri Kesehatan dan BPJS Kesehatan berada di Bawah Kementerian Kesehatan.</w:t>
            </w:r>
          </w:p>
        </w:tc>
      </w:tr>
    </w:tbl>
    <w:p w:rsidR="007177F7" w:rsidRDefault="007177F7"/>
    <w:p w:rsidR="007177F7" w:rsidRDefault="007177F7"/>
    <w:p w:rsidR="007177F7" w:rsidRDefault="007177F7"/>
    <w:p w:rsidR="007177F7" w:rsidRDefault="007177F7"/>
    <w:p w:rsidR="007177F7" w:rsidRDefault="007177F7"/>
    <w:p w:rsidR="007177F7" w:rsidRDefault="007177F7"/>
    <w:sectPr w:rsidR="007177F7" w:rsidSect="00903E96">
      <w:pgSz w:w="16838" w:h="11906" w:orient="landscape"/>
      <w:pgMar w:top="1418" w:right="962" w:bottom="567" w:left="1418" w:header="624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050" w:rsidRDefault="009B0050" w:rsidP="00907B2B">
      <w:pPr>
        <w:spacing w:after="0" w:line="240" w:lineRule="auto"/>
      </w:pPr>
      <w:r>
        <w:separator/>
      </w:r>
    </w:p>
  </w:endnote>
  <w:endnote w:type="continuationSeparator" w:id="0">
    <w:p w:rsidR="009B0050" w:rsidRDefault="009B0050" w:rsidP="00907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050" w:rsidRDefault="009B0050" w:rsidP="00907B2B">
      <w:pPr>
        <w:spacing w:after="0" w:line="240" w:lineRule="auto"/>
      </w:pPr>
      <w:r>
        <w:separator/>
      </w:r>
    </w:p>
  </w:footnote>
  <w:footnote w:type="continuationSeparator" w:id="0">
    <w:p w:rsidR="009B0050" w:rsidRDefault="009B0050" w:rsidP="00907B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07EE1"/>
    <w:multiLevelType w:val="hybridMultilevel"/>
    <w:tmpl w:val="49301B4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C40"/>
    <w:rsid w:val="000D6D86"/>
    <w:rsid w:val="000D7F07"/>
    <w:rsid w:val="00163D65"/>
    <w:rsid w:val="00177C0A"/>
    <w:rsid w:val="001E392F"/>
    <w:rsid w:val="001F4E94"/>
    <w:rsid w:val="0022187B"/>
    <w:rsid w:val="00285A49"/>
    <w:rsid w:val="002A7693"/>
    <w:rsid w:val="002B7927"/>
    <w:rsid w:val="002E257F"/>
    <w:rsid w:val="00321B0E"/>
    <w:rsid w:val="003E44A1"/>
    <w:rsid w:val="004270EE"/>
    <w:rsid w:val="00427860"/>
    <w:rsid w:val="004610F2"/>
    <w:rsid w:val="004B2DE7"/>
    <w:rsid w:val="004D04D3"/>
    <w:rsid w:val="0051440B"/>
    <w:rsid w:val="005C6581"/>
    <w:rsid w:val="0060623F"/>
    <w:rsid w:val="006207D0"/>
    <w:rsid w:val="006304BB"/>
    <w:rsid w:val="006501D3"/>
    <w:rsid w:val="0065195C"/>
    <w:rsid w:val="00687738"/>
    <w:rsid w:val="006A2AA3"/>
    <w:rsid w:val="006D2C3F"/>
    <w:rsid w:val="007177F7"/>
    <w:rsid w:val="00730949"/>
    <w:rsid w:val="00735C6D"/>
    <w:rsid w:val="007617A6"/>
    <w:rsid w:val="007B50C8"/>
    <w:rsid w:val="007B5D96"/>
    <w:rsid w:val="007D0C40"/>
    <w:rsid w:val="007F4E07"/>
    <w:rsid w:val="00855632"/>
    <w:rsid w:val="008E45DF"/>
    <w:rsid w:val="00903E96"/>
    <w:rsid w:val="0090774E"/>
    <w:rsid w:val="0090797B"/>
    <w:rsid w:val="00907B2B"/>
    <w:rsid w:val="00933D94"/>
    <w:rsid w:val="00987C20"/>
    <w:rsid w:val="009B0050"/>
    <w:rsid w:val="00A20C0D"/>
    <w:rsid w:val="00A479E3"/>
    <w:rsid w:val="00A55B52"/>
    <w:rsid w:val="00AB34E1"/>
    <w:rsid w:val="00B50DAE"/>
    <w:rsid w:val="00C06A00"/>
    <w:rsid w:val="00C07D88"/>
    <w:rsid w:val="00C12F47"/>
    <w:rsid w:val="00C2304D"/>
    <w:rsid w:val="00C834A1"/>
    <w:rsid w:val="00C84C0F"/>
    <w:rsid w:val="00D1294D"/>
    <w:rsid w:val="00D21815"/>
    <w:rsid w:val="00D80944"/>
    <w:rsid w:val="00DA2F94"/>
    <w:rsid w:val="00DB62E6"/>
    <w:rsid w:val="00DD3159"/>
    <w:rsid w:val="00DF15FE"/>
    <w:rsid w:val="00E77C71"/>
    <w:rsid w:val="00EA2E18"/>
    <w:rsid w:val="00EB5AB4"/>
    <w:rsid w:val="00F04F39"/>
    <w:rsid w:val="00F212CB"/>
    <w:rsid w:val="00FC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16BC7"/>
  <w15:chartTrackingRefBased/>
  <w15:docId w15:val="{AD18D1A8-3E30-44FC-B9E5-444B67037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B2B"/>
  </w:style>
  <w:style w:type="paragraph" w:styleId="Footer">
    <w:name w:val="footer"/>
    <w:basedOn w:val="Normal"/>
    <w:link w:val="FooterChar"/>
    <w:uiPriority w:val="99"/>
    <w:unhideWhenUsed/>
    <w:rsid w:val="00907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B2B"/>
  </w:style>
  <w:style w:type="paragraph" w:styleId="ListParagraph">
    <w:name w:val="List Paragraph"/>
    <w:basedOn w:val="Normal"/>
    <w:uiPriority w:val="34"/>
    <w:qFormat/>
    <w:rsid w:val="00907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DAC36-C5B8-4CD9-8625-EF8DAD51C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16</Pages>
  <Words>3233</Words>
  <Characters>18434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</dc:creator>
  <cp:keywords/>
  <dc:description/>
  <cp:lastModifiedBy>DESI</cp:lastModifiedBy>
  <cp:revision>10</cp:revision>
  <dcterms:created xsi:type="dcterms:W3CDTF">2019-11-03T21:13:00Z</dcterms:created>
  <dcterms:modified xsi:type="dcterms:W3CDTF">2019-11-13T06:17:00Z</dcterms:modified>
</cp:coreProperties>
</file>