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EFEKTIVITAS BAKTERI </w:t>
      </w:r>
      <w:r>
        <w:rPr>
          <w:rFonts w:ascii="Times New Roman" w:hAnsi="Times New Roman" w:cs="Times New Roman"/>
          <w:b/>
          <w:i/>
          <w:sz w:val="28"/>
          <w:szCs w:val="28"/>
          <w:lang w:val="id-ID"/>
        </w:rPr>
        <w:t xml:space="preserve">Pseudomonas </w:t>
      </w:r>
      <w:r>
        <w:rPr>
          <w:rFonts w:hint="default" w:ascii="Times New Roman" w:hAnsi="Times New Roman" w:cs="Times New Roman"/>
          <w:b/>
          <w:i/>
          <w:sz w:val="28"/>
          <w:szCs w:val="28"/>
          <w:lang w:val="en-US"/>
        </w:rPr>
        <w:t>f</w:t>
      </w:r>
      <w:r>
        <w:rPr>
          <w:rFonts w:ascii="Times New Roman" w:hAnsi="Times New Roman" w:cs="Times New Roman"/>
          <w:b/>
          <w:i/>
          <w:sz w:val="28"/>
          <w:szCs w:val="28"/>
          <w:lang w:val="id-ID"/>
        </w:rPr>
        <w:t>luorescens</w:t>
      </w:r>
      <w:r>
        <w:rPr>
          <w:rFonts w:ascii="Times New Roman" w:hAnsi="Times New Roman" w:cs="Times New Roman"/>
          <w:b/>
          <w:sz w:val="28"/>
          <w:szCs w:val="28"/>
          <w:lang w:val="id-ID"/>
        </w:rPr>
        <w:t xml:space="preserve"> SEBAGAI PENYERAP LOGAM KADMIUM PADA </w:t>
      </w:r>
      <w:r>
        <w:rPr>
          <w:rFonts w:ascii="Times New Roman" w:hAnsi="Times New Roman" w:cs="Times New Roman"/>
          <w:b/>
          <w:i/>
          <w:sz w:val="28"/>
          <w:szCs w:val="28"/>
          <w:lang w:val="id-ID"/>
        </w:rPr>
        <w:t xml:space="preserve">LEACHATE </w:t>
      </w:r>
      <w:r>
        <w:rPr>
          <w:rFonts w:ascii="Times New Roman" w:hAnsi="Times New Roman" w:cs="Times New Roman"/>
          <w:b/>
          <w:sz w:val="28"/>
          <w:szCs w:val="28"/>
          <w:lang w:val="id-ID"/>
        </w:rPr>
        <w:t>TEMPAT PEMBUANGAN AKHIR  SAMPAH AIR DINGIN</w:t>
      </w:r>
    </w:p>
    <w:p>
      <w:pPr>
        <w:spacing w:after="0" w:line="240" w:lineRule="auto"/>
        <w:jc w:val="center"/>
        <w:rPr>
          <w:rFonts w:ascii="Times New Roman" w:hAnsi="Times New Roman" w:cs="Times New Roman"/>
          <w:b/>
          <w:sz w:val="28"/>
          <w:szCs w:val="28"/>
          <w:lang w:val="id-ID"/>
        </w:rPr>
      </w:pPr>
    </w:p>
    <w:p>
      <w:pPr>
        <w:pStyle w:val="8"/>
        <w:keepNext w:val="0"/>
        <w:keepLines w:val="0"/>
        <w:widowControl/>
        <w:suppressLineNumbers w:val="0"/>
        <w:bidi w:val="0"/>
        <w:jc w:val="center"/>
        <w:rPr>
          <w:rFonts w:hint="default" w:ascii="Times New Roman" w:hAnsi="Times New Roman" w:cs="Times New Roman"/>
          <w:b/>
          <w:bCs/>
          <w:i/>
          <w:iCs/>
          <w:sz w:val="28"/>
          <w:szCs w:val="28"/>
          <w:lang w:val="en-US"/>
        </w:rPr>
      </w:pPr>
      <w:r>
        <w:rPr>
          <w:rFonts w:hint="default" w:ascii="Times New Roman" w:hAnsi="Times New Roman" w:cs="Times New Roman"/>
          <w:b/>
          <w:bCs/>
          <w:i/>
          <w:iCs/>
          <w:sz w:val="28"/>
          <w:szCs w:val="28"/>
          <w:lang w:val="en-US"/>
        </w:rPr>
        <w:t>EFFECTIVENESS OF Pseudomonas fluorescens BACTERIA AS ABSORPTION OF CADMIUM METALS IN LEACHATE OF COLD WATER WASTE FINAL DISPOSAL</w:t>
      </w:r>
    </w:p>
    <w:p>
      <w:pPr>
        <w:pStyle w:val="8"/>
        <w:keepNext w:val="0"/>
        <w:keepLines w:val="0"/>
        <w:widowControl/>
        <w:suppressLineNumbers w:val="0"/>
        <w:bidi w:val="0"/>
        <w:jc w:val="center"/>
        <w:rPr>
          <w:rFonts w:hint="default" w:ascii="Times New Roman" w:hAnsi="Times New Roman" w:cs="Times New Roman"/>
          <w:b/>
          <w:bCs/>
          <w:i/>
          <w:iCs/>
          <w:sz w:val="28"/>
          <w:szCs w:val="28"/>
          <w:lang w:val="en-US"/>
        </w:rPr>
      </w:pPr>
    </w:p>
    <w:p>
      <w:pPr>
        <w:spacing w:after="0" w:line="240" w:lineRule="auto"/>
        <w:jc w:val="center"/>
        <w:rPr>
          <w:rFonts w:ascii="Times New Roman" w:hAnsi="Times New Roman" w:cs="Times New Roman"/>
          <w:b/>
          <w:bCs w:val="0"/>
          <w:iCs/>
          <w:sz w:val="24"/>
          <w:szCs w:val="24"/>
          <w:vertAlign w:val="superscript"/>
        </w:rPr>
      </w:pPr>
      <w:r>
        <w:rPr>
          <w:rFonts w:ascii="Times New Roman" w:hAnsi="Times New Roman" w:cs="Times New Roman"/>
          <w:b/>
          <w:bCs w:val="0"/>
          <w:iCs/>
          <w:sz w:val="24"/>
          <w:szCs w:val="24"/>
        </w:rPr>
        <w:t>Yanti Rahayu</w:t>
      </w:r>
      <w:r>
        <w:rPr>
          <w:rFonts w:ascii="Times New Roman" w:hAnsi="Times New Roman" w:cs="Times New Roman"/>
          <w:b/>
          <w:bCs w:val="0"/>
          <w:iCs/>
          <w:sz w:val="24"/>
          <w:szCs w:val="24"/>
          <w:vertAlign w:val="superscript"/>
        </w:rPr>
        <w:t>1</w:t>
      </w:r>
      <w:r>
        <w:rPr>
          <w:rFonts w:ascii="Times New Roman" w:hAnsi="Times New Roman" w:cs="Times New Roman"/>
          <w:b/>
          <w:bCs w:val="0"/>
          <w:iCs/>
          <w:sz w:val="24"/>
          <w:szCs w:val="24"/>
        </w:rPr>
        <w:t xml:space="preserve"> </w:t>
      </w:r>
      <w:r>
        <w:rPr>
          <w:rFonts w:hint="default" w:ascii="Times New Roman" w:hAnsi="Times New Roman" w:cs="Times New Roman"/>
          <w:b/>
          <w:bCs w:val="0"/>
          <w:iCs/>
          <w:sz w:val="24"/>
          <w:szCs w:val="24"/>
          <w:lang w:val="en-US"/>
        </w:rPr>
        <w:t xml:space="preserve">, </w:t>
      </w:r>
      <w:r>
        <w:rPr>
          <w:rFonts w:ascii="Times New Roman" w:hAnsi="Times New Roman" w:cs="Times New Roman"/>
          <w:b/>
          <w:bCs w:val="0"/>
          <w:sz w:val="24"/>
          <w:szCs w:val="24"/>
          <w:lang w:val="id-ID"/>
        </w:rPr>
        <w:t>Dina Putri Mayaserl</w:t>
      </w:r>
      <w:r>
        <w:rPr>
          <w:rFonts w:ascii="Times New Roman" w:hAnsi="Times New Roman" w:cs="Times New Roman"/>
          <w:b/>
          <w:bCs w:val="0"/>
          <w:sz w:val="24"/>
          <w:szCs w:val="24"/>
        </w:rPr>
        <w:t>y</w:t>
      </w:r>
      <w:r>
        <w:rPr>
          <w:rFonts w:ascii="Times New Roman" w:hAnsi="Times New Roman" w:cs="Times New Roman"/>
          <w:b/>
          <w:bCs w:val="0"/>
          <w:sz w:val="24"/>
          <w:szCs w:val="24"/>
          <w:lang w:val="id-ID"/>
        </w:rPr>
        <w:t xml:space="preserve"> </w:t>
      </w:r>
      <w:r>
        <w:rPr>
          <w:rFonts w:ascii="Times New Roman" w:hAnsi="Times New Roman" w:cs="Times New Roman"/>
          <w:b/>
          <w:bCs w:val="0"/>
          <w:sz w:val="24"/>
          <w:szCs w:val="24"/>
          <w:vertAlign w:val="superscript"/>
        </w:rPr>
        <w:t>2</w:t>
      </w:r>
      <w:r>
        <w:rPr>
          <w:rFonts w:hint="default" w:ascii="Times New Roman" w:hAnsi="Times New Roman" w:cs="Times New Roman"/>
          <w:b/>
          <w:bCs w:val="0"/>
          <w:sz w:val="24"/>
          <w:szCs w:val="24"/>
          <w:vertAlign w:val="superscript"/>
          <w:lang w:val="en-US"/>
        </w:rPr>
        <w:t>,</w:t>
      </w:r>
      <w:r>
        <w:rPr>
          <w:rFonts w:ascii="Times New Roman" w:hAnsi="Times New Roman" w:cs="Times New Roman"/>
          <w:b/>
          <w:bCs w:val="0"/>
          <w:iCs/>
          <w:sz w:val="24"/>
          <w:szCs w:val="24"/>
        </w:rPr>
        <w:t xml:space="preserve"> </w:t>
      </w:r>
      <w:r>
        <w:rPr>
          <w:rFonts w:ascii="Times New Roman" w:hAnsi="Times New Roman" w:cs="Times New Roman"/>
          <w:b/>
          <w:bCs w:val="0"/>
          <w:sz w:val="24"/>
          <w:szCs w:val="24"/>
          <w:lang w:val="id-ID"/>
        </w:rPr>
        <w:t xml:space="preserve">Corry Handayani </w:t>
      </w:r>
      <w:r>
        <w:rPr>
          <w:rFonts w:ascii="Times New Roman" w:hAnsi="Times New Roman" w:cs="Times New Roman"/>
          <w:b/>
          <w:bCs w:val="0"/>
          <w:sz w:val="24"/>
          <w:szCs w:val="24"/>
          <w:vertAlign w:val="superscript"/>
        </w:rPr>
        <w:t>3</w:t>
      </w:r>
    </w:p>
    <w:p>
      <w:pPr>
        <w:spacing w:after="0" w:line="240" w:lineRule="auto"/>
        <w:jc w:val="center"/>
        <w:rPr>
          <w:rFonts w:hint="default" w:ascii="Times New Roman" w:hAnsi="Times New Roman" w:cs="Times New Roman"/>
          <w:bCs/>
          <w:iCs/>
          <w:sz w:val="24"/>
          <w:szCs w:val="24"/>
          <w:vertAlign w:val="baseline"/>
          <w:lang w:val="en-US"/>
        </w:rPr>
      </w:pPr>
      <w:r>
        <w:rPr>
          <w:rFonts w:hint="default" w:ascii="Times New Roman" w:hAnsi="Times New Roman" w:cs="Times New Roman"/>
          <w:bCs/>
          <w:iCs/>
          <w:sz w:val="24"/>
          <w:szCs w:val="24"/>
          <w:vertAlign w:val="superscript"/>
          <w:lang w:val="en-US"/>
        </w:rPr>
        <w:t>1</w:t>
      </w:r>
      <w:r>
        <w:rPr>
          <w:rFonts w:hint="default" w:ascii="Times New Roman" w:hAnsi="Times New Roman" w:cs="Times New Roman"/>
          <w:bCs/>
          <w:iCs/>
          <w:sz w:val="24"/>
          <w:szCs w:val="24"/>
          <w:vertAlign w:val="baseline"/>
          <w:lang w:val="en-US"/>
        </w:rPr>
        <w:t>Stikes Syedza Saintika Padang</w:t>
      </w:r>
    </w:p>
    <w:p>
      <w:pPr>
        <w:spacing w:after="0" w:line="240" w:lineRule="auto"/>
        <w:jc w:val="center"/>
        <w:rPr>
          <w:rFonts w:ascii="Times New Roman" w:hAnsi="Times New Roman" w:cs="Times New Roman"/>
          <w:bCs/>
          <w:iCs/>
          <w:sz w:val="24"/>
          <w:szCs w:val="24"/>
        </w:rPr>
      </w:pPr>
      <w:r>
        <w:rPr>
          <w:rFonts w:hint="default" w:ascii="Times New Roman" w:hAnsi="Times New Roman" w:cs="Times New Roman"/>
          <w:bCs/>
          <w:iCs/>
          <w:sz w:val="24"/>
          <w:szCs w:val="24"/>
          <w:vertAlign w:val="superscript"/>
          <w:lang w:val="en-US"/>
        </w:rPr>
        <w:t>2,3</w:t>
      </w:r>
      <w:r>
        <w:rPr>
          <w:rFonts w:ascii="Times New Roman" w:hAnsi="Times New Roman" w:cs="Times New Roman"/>
          <w:bCs/>
          <w:iCs/>
          <w:sz w:val="24"/>
          <w:szCs w:val="24"/>
        </w:rPr>
        <w:t>S</w:t>
      </w:r>
      <w:r>
        <w:rPr>
          <w:rFonts w:hint="default" w:ascii="Times New Roman" w:hAnsi="Times New Roman" w:cs="Times New Roman"/>
          <w:bCs/>
          <w:iCs/>
          <w:sz w:val="24"/>
          <w:szCs w:val="24"/>
          <w:lang w:val="en-US"/>
        </w:rPr>
        <w:t>tikes</w:t>
      </w:r>
      <w:r>
        <w:rPr>
          <w:rFonts w:ascii="Times New Roman" w:hAnsi="Times New Roman" w:cs="Times New Roman"/>
          <w:bCs/>
          <w:iCs/>
          <w:sz w:val="24"/>
          <w:szCs w:val="24"/>
        </w:rPr>
        <w:t xml:space="preserve"> Perintis Sumbar</w:t>
      </w:r>
    </w:p>
    <w:p>
      <w:pPr>
        <w:spacing w:after="0" w:line="240" w:lineRule="auto"/>
        <w:jc w:val="center"/>
        <w:rPr>
          <w:rFonts w:hint="default" w:ascii="Times New Roman" w:hAnsi="Times New Roman" w:cs="Times New Roman"/>
          <w:bCs/>
          <w:iCs/>
          <w:sz w:val="24"/>
          <w:szCs w:val="24"/>
          <w:lang w:val="en-US"/>
        </w:rPr>
      </w:pPr>
      <w:r>
        <w:rPr>
          <w:rFonts w:hint="default" w:ascii="Times New Roman" w:hAnsi="Times New Roman" w:cs="Times New Roman"/>
          <w:bCs/>
          <w:iCs/>
          <w:sz w:val="24"/>
          <w:szCs w:val="24"/>
          <w:lang w:val="en-US"/>
        </w:rPr>
        <w:t xml:space="preserve">Email : </w:t>
      </w:r>
      <w:r>
        <w:rPr>
          <w:rFonts w:hint="default" w:ascii="Times New Roman" w:hAnsi="Times New Roman"/>
          <w:bCs/>
          <w:iCs/>
          <w:color w:val="000000" w:themeColor="text1"/>
          <w:sz w:val="24"/>
          <w:szCs w:val="24"/>
          <w:u w:val="none"/>
          <w:lang w:val="en-US"/>
          <w14:textFill>
            <w14:solidFill>
              <w14:schemeClr w14:val="tx1"/>
            </w14:solidFill>
          </w14:textFill>
        </w:rPr>
        <w:fldChar w:fldCharType="begin"/>
      </w:r>
      <w:r>
        <w:rPr>
          <w:rFonts w:hint="default" w:ascii="Times New Roman" w:hAnsi="Times New Roman"/>
          <w:bCs/>
          <w:iCs/>
          <w:color w:val="000000" w:themeColor="text1"/>
          <w:sz w:val="24"/>
          <w:szCs w:val="24"/>
          <w:u w:val="none"/>
          <w:lang w:val="en-US"/>
          <w14:textFill>
            <w14:solidFill>
              <w14:schemeClr w14:val="tx1"/>
            </w14:solidFill>
          </w14:textFill>
        </w:rPr>
        <w:instrText xml:space="preserve"> HYPERLINK "mailto:Rahayuyanti872@gmail.com," </w:instrText>
      </w:r>
      <w:r>
        <w:rPr>
          <w:rFonts w:hint="default" w:ascii="Times New Roman" w:hAnsi="Times New Roman"/>
          <w:bCs/>
          <w:iCs/>
          <w:color w:val="000000" w:themeColor="text1"/>
          <w:sz w:val="24"/>
          <w:szCs w:val="24"/>
          <w:u w:val="none"/>
          <w:lang w:val="en-US"/>
          <w14:textFill>
            <w14:solidFill>
              <w14:schemeClr w14:val="tx1"/>
            </w14:solidFill>
          </w14:textFill>
        </w:rPr>
        <w:fldChar w:fldCharType="separate"/>
      </w:r>
      <w:r>
        <w:rPr>
          <w:rStyle w:val="12"/>
          <w:rFonts w:hint="default" w:ascii="Times New Roman" w:hAnsi="Times New Roman"/>
          <w:bCs/>
          <w:iCs/>
          <w:color w:val="000000" w:themeColor="text1"/>
          <w:sz w:val="24"/>
          <w:szCs w:val="24"/>
          <w:u w:val="none"/>
          <w:lang w:val="en-US"/>
          <w14:textFill>
            <w14:solidFill>
              <w14:schemeClr w14:val="tx1"/>
            </w14:solidFill>
          </w14:textFill>
        </w:rPr>
        <w:t>Rahayuyanti872@gmail.com,</w:t>
      </w:r>
      <w:r>
        <w:rPr>
          <w:rFonts w:hint="default" w:ascii="Times New Roman" w:hAnsi="Times New Roman"/>
          <w:bCs/>
          <w:iCs/>
          <w:color w:val="000000" w:themeColor="text1"/>
          <w:sz w:val="24"/>
          <w:szCs w:val="24"/>
          <w:u w:val="none"/>
          <w:lang w:val="en-US"/>
          <w14:textFill>
            <w14:solidFill>
              <w14:schemeClr w14:val="tx1"/>
            </w14:solidFill>
          </w14:textFill>
        </w:rPr>
        <w:fldChar w:fldCharType="end"/>
      </w:r>
      <w:r>
        <w:rPr>
          <w:rFonts w:hint="default" w:ascii="Times New Roman" w:hAnsi="Times New Roman"/>
          <w:bCs/>
          <w:iCs/>
          <w:sz w:val="24"/>
          <w:szCs w:val="24"/>
          <w:lang w:val="en-US"/>
        </w:rPr>
        <w:t xml:space="preserve"> 081371760543</w:t>
      </w:r>
    </w:p>
    <w:p>
      <w:pPr>
        <w:spacing w:after="0" w:line="240" w:lineRule="auto"/>
        <w:jc w:val="center"/>
        <w:rPr>
          <w:rFonts w:ascii="Times New Roman" w:hAnsi="Times New Roman" w:cs="Times New Roman"/>
          <w:bCs/>
          <w:iCs/>
          <w:sz w:val="24"/>
          <w:szCs w:val="24"/>
          <w:vertAlign w:val="superscript"/>
        </w:rPr>
      </w:pP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pPr>
        <w:ind w:firstLine="720"/>
        <w:jc w:val="both"/>
        <w:rPr>
          <w:rFonts w:ascii="Times New Roman" w:hAnsi="Times New Roman"/>
          <w:sz w:val="24"/>
          <w:szCs w:val="24"/>
        </w:rPr>
      </w:pPr>
      <w:r>
        <w:rPr>
          <w:rFonts w:ascii="Times New Roman" w:hAnsi="Times New Roman"/>
          <w:sz w:val="24"/>
          <w:szCs w:val="24"/>
        </w:rPr>
        <w:t xml:space="preserve">Sampah menjadi masalah yang serius dikota-kota besar maupun daerah tetapi  perkembangan pengelolaan sampah tidak sebanding dengan laju  timbunan sampah yang akan mengalami proses dekomposisi yang ditandai dengan perubahan fisis, biologis dan kimiawi. Bahan organik  pada sampah mengalami dekomposisi menghasilkan </w:t>
      </w:r>
      <w:r>
        <w:rPr>
          <w:rFonts w:ascii="Times New Roman" w:hAnsi="Times New Roman"/>
          <w:i/>
          <w:sz w:val="24"/>
          <w:szCs w:val="24"/>
        </w:rPr>
        <w:t>leachate</w:t>
      </w:r>
      <w:r>
        <w:rPr>
          <w:rFonts w:ascii="Times New Roman" w:hAnsi="Times New Roman"/>
          <w:sz w:val="24"/>
          <w:szCs w:val="24"/>
        </w:rPr>
        <w:t xml:space="preserve">.. Bahan organik dan logam berat  terutama logam Cd yang terdapat dalam limbah dapat dikurangi menggunakan bakteri </w:t>
      </w:r>
      <w:r>
        <w:rPr>
          <w:rFonts w:ascii="Times New Roman" w:hAnsi="Times New Roman"/>
          <w:i/>
          <w:sz w:val="24"/>
          <w:szCs w:val="24"/>
        </w:rPr>
        <w:t>Pseudomonas fluorescens</w:t>
      </w:r>
      <w:r>
        <w:rPr>
          <w:rFonts w:ascii="Times New Roman" w:hAnsi="Times New Roman"/>
          <w:sz w:val="24"/>
          <w:szCs w:val="24"/>
        </w:rPr>
        <w:t xml:space="preserve"> pada skala laboratorium</w:t>
      </w:r>
      <w:r>
        <w:rPr>
          <w:rFonts w:ascii="Times New Roman" w:hAnsi="Times New Roman" w:eastAsia="Times New Roman"/>
          <w:sz w:val="24"/>
          <w:szCs w:val="24"/>
          <w:lang w:eastAsia="id-ID"/>
        </w:rPr>
        <w:t>.</w:t>
      </w:r>
      <w:r>
        <w:rPr>
          <w:rFonts w:ascii="Times New Roman" w:hAnsi="Times New Roman"/>
          <w:sz w:val="24"/>
          <w:szCs w:val="24"/>
        </w:rPr>
        <w:t xml:space="preserve"> bakteri yang digunakan merupakan salah satu bakteri sebagai penyerap logam Cd dalam </w:t>
      </w:r>
      <w:r>
        <w:rPr>
          <w:rFonts w:ascii="Times New Roman" w:hAnsi="Times New Roman"/>
          <w:i/>
          <w:sz w:val="24"/>
          <w:szCs w:val="24"/>
        </w:rPr>
        <w:t>leachate</w:t>
      </w:r>
      <w:r>
        <w:rPr>
          <w:rFonts w:ascii="Times New Roman" w:hAnsi="Times New Roman"/>
          <w:sz w:val="24"/>
          <w:szCs w:val="24"/>
        </w:rPr>
        <w:t xml:space="preserve"> yang terdapat di TPA Air Dingin. Parameter  yang diuji adalah kemampuan daya penyerapan optimal pada logam Cd oleh </w:t>
      </w:r>
      <w:r>
        <w:rPr>
          <w:rFonts w:ascii="Times New Roman" w:hAnsi="Times New Roman"/>
          <w:i/>
          <w:sz w:val="24"/>
          <w:szCs w:val="24"/>
        </w:rPr>
        <w:t>Leachate</w:t>
      </w:r>
      <w:r>
        <w:rPr>
          <w:rFonts w:ascii="Times New Roman" w:hAnsi="Times New Roman"/>
          <w:sz w:val="24"/>
          <w:szCs w:val="24"/>
        </w:rPr>
        <w:t xml:space="preserve">. </w:t>
      </w:r>
      <w:r>
        <w:rPr>
          <w:rFonts w:ascii="Times New Roman" w:hAnsi="Times New Roman"/>
        </w:rPr>
        <w:t xml:space="preserve"> Penelitian ini dilakukan dengan kerapatan  </w:t>
      </w:r>
      <w:r>
        <w:rPr>
          <w:rFonts w:ascii="Times New Roman" w:hAnsi="Times New Roman"/>
          <w:sz w:val="24"/>
          <w:szCs w:val="24"/>
        </w:rPr>
        <w:t>0,5×10</w:t>
      </w:r>
      <w:r>
        <w:rPr>
          <w:rFonts w:ascii="Times New Roman" w:hAnsi="Times New Roman"/>
          <w:sz w:val="24"/>
          <w:szCs w:val="24"/>
          <w:vertAlign w:val="superscript"/>
        </w:rPr>
        <w:t xml:space="preserve">8 </w:t>
      </w:r>
      <w:r>
        <w:rPr>
          <w:rFonts w:ascii="Times New Roman" w:hAnsi="Times New Roman"/>
          <w:sz w:val="24"/>
          <w:szCs w:val="24"/>
        </w:rPr>
        <w:t>/ml optimal daya serap 41,622 % , 1×10</w:t>
      </w:r>
      <w:r>
        <w:rPr>
          <w:rFonts w:ascii="Times New Roman" w:hAnsi="Times New Roman"/>
          <w:sz w:val="24"/>
          <w:szCs w:val="24"/>
          <w:vertAlign w:val="superscript"/>
        </w:rPr>
        <w:t xml:space="preserve">8 </w:t>
      </w:r>
      <w:r>
        <w:rPr>
          <w:rFonts w:ascii="Times New Roman" w:hAnsi="Times New Roman"/>
          <w:sz w:val="24"/>
          <w:szCs w:val="24"/>
        </w:rPr>
        <w:t>/ml optimal daya serap 55,202 %, 2×10</w:t>
      </w:r>
      <w:r>
        <w:rPr>
          <w:rFonts w:ascii="Times New Roman" w:hAnsi="Times New Roman"/>
          <w:sz w:val="24"/>
          <w:szCs w:val="24"/>
          <w:vertAlign w:val="superscript"/>
        </w:rPr>
        <w:t xml:space="preserve">8 </w:t>
      </w:r>
      <w:r>
        <w:rPr>
          <w:rFonts w:ascii="Times New Roman" w:hAnsi="Times New Roman"/>
          <w:sz w:val="24"/>
          <w:szCs w:val="24"/>
        </w:rPr>
        <w:t>/ml optimal daya serap 59,082 %, 3×10</w:t>
      </w:r>
      <w:r>
        <w:rPr>
          <w:rFonts w:ascii="Times New Roman" w:hAnsi="Times New Roman"/>
          <w:sz w:val="24"/>
          <w:szCs w:val="24"/>
          <w:vertAlign w:val="superscript"/>
        </w:rPr>
        <w:t xml:space="preserve">8 </w:t>
      </w:r>
      <w:r>
        <w:rPr>
          <w:rFonts w:ascii="Times New Roman" w:hAnsi="Times New Roman"/>
          <w:sz w:val="24"/>
          <w:szCs w:val="24"/>
        </w:rPr>
        <w:t>/ml optimal daya serap 66,313 % dan 4×10</w:t>
      </w:r>
      <w:r>
        <w:rPr>
          <w:rFonts w:ascii="Times New Roman" w:hAnsi="Times New Roman"/>
          <w:sz w:val="24"/>
          <w:szCs w:val="24"/>
          <w:vertAlign w:val="superscript"/>
        </w:rPr>
        <w:t xml:space="preserve">8 </w:t>
      </w:r>
      <w:r>
        <w:rPr>
          <w:rFonts w:ascii="Times New Roman" w:hAnsi="Times New Roman"/>
          <w:sz w:val="24"/>
          <w:szCs w:val="24"/>
        </w:rPr>
        <w:t xml:space="preserve">/ml optimal daya serap 72,045 % dan dari hasil penelitian yang dilakukan pada </w:t>
      </w:r>
      <w:r>
        <w:rPr>
          <w:rFonts w:ascii="Times New Roman" w:hAnsi="Times New Roman"/>
          <w:i/>
          <w:sz w:val="24"/>
          <w:szCs w:val="24"/>
        </w:rPr>
        <w:t>Leachate</w:t>
      </w:r>
      <w:r>
        <w:rPr>
          <w:rFonts w:ascii="Times New Roman" w:hAnsi="Times New Roman"/>
          <w:sz w:val="24"/>
          <w:szCs w:val="24"/>
        </w:rPr>
        <w:t xml:space="preserve"> oleh bakteri </w:t>
      </w:r>
      <w:r>
        <w:rPr>
          <w:rFonts w:ascii="Times New Roman" w:hAnsi="Times New Roman"/>
          <w:i/>
          <w:sz w:val="24"/>
          <w:szCs w:val="24"/>
        </w:rPr>
        <w:t>Speudomonas fluorescens</w:t>
      </w:r>
      <w:r>
        <w:rPr>
          <w:rFonts w:ascii="Times New Roman" w:hAnsi="Times New Roman"/>
          <w:sz w:val="24"/>
          <w:szCs w:val="24"/>
        </w:rPr>
        <w:t xml:space="preserve"> efektif dalam menyerap logam Cd.</w:t>
      </w:r>
    </w:p>
    <w:p>
      <w:pPr>
        <w:spacing w:line="240" w:lineRule="auto"/>
        <w:rPr>
          <w:rFonts w:ascii="Times New Roman" w:hAnsi="Times New Roman" w:cs="Times New Roman"/>
          <w:b/>
          <w:bCs/>
          <w:sz w:val="24"/>
          <w:szCs w:val="24"/>
        </w:rPr>
      </w:pPr>
    </w:p>
    <w:p>
      <w:pPr>
        <w:spacing w:after="0" w:line="240" w:lineRule="auto"/>
        <w:jc w:val="both"/>
        <w:rPr>
          <w:rFonts w:ascii="Times New Roman" w:hAnsi="Times New Roman" w:cs="Times New Roman"/>
          <w:b/>
          <w:i/>
          <w:iCs/>
          <w:sz w:val="24"/>
          <w:szCs w:val="24"/>
        </w:rPr>
      </w:pPr>
      <w:r>
        <w:rPr>
          <w:rFonts w:ascii="Times New Roman" w:hAnsi="Times New Roman" w:cs="Times New Roman"/>
          <w:b/>
          <w:i/>
          <w:sz w:val="24"/>
          <w:szCs w:val="24"/>
        </w:rPr>
        <w:t xml:space="preserve">Kata Kunci : Sampah, Logam Kadmium, leachate, </w:t>
      </w:r>
      <w:r>
        <w:rPr>
          <w:rFonts w:ascii="Times New Roman" w:hAnsi="Times New Roman" w:cs="Times New Roman"/>
          <w:b/>
          <w:i/>
          <w:iCs/>
          <w:sz w:val="24"/>
          <w:szCs w:val="24"/>
        </w:rPr>
        <w:t>Pseudomonas fluorescens</w:t>
      </w:r>
    </w:p>
    <w:p>
      <w:pPr>
        <w:spacing w:after="0" w:line="240" w:lineRule="auto"/>
        <w:jc w:val="both"/>
        <w:rPr>
          <w:rFonts w:ascii="Times New Roman" w:hAnsi="Times New Roman" w:cs="Times New Roman"/>
          <w:b/>
          <w:i/>
          <w:iCs/>
          <w:sz w:val="24"/>
          <w:szCs w:val="24"/>
        </w:rPr>
      </w:pPr>
    </w:p>
    <w:p>
      <w:pPr>
        <w:pStyle w:val="8"/>
        <w:keepNext w:val="0"/>
        <w:keepLines w:val="0"/>
        <w:widowControl/>
        <w:suppressLineNumbers w:val="0"/>
        <w:bidi w:val="0"/>
        <w:jc w:val="center"/>
        <w:rPr>
          <w:rFonts w:hint="default" w:ascii="Times New Roman" w:hAnsi="Times New Roman" w:cs="Times New Roman"/>
          <w:b/>
          <w:bCs/>
          <w:i/>
          <w:iCs/>
          <w:lang w:val="en-US"/>
        </w:rPr>
      </w:pPr>
      <w:r>
        <w:rPr>
          <w:rFonts w:hint="default" w:ascii="Times New Roman" w:hAnsi="Times New Roman" w:cs="Times New Roman"/>
          <w:b/>
          <w:bCs/>
          <w:i/>
          <w:iCs/>
          <w:lang w:val="en-US"/>
        </w:rPr>
        <w:t>ABSTRACT</w:t>
      </w:r>
    </w:p>
    <w:p>
      <w:pPr>
        <w:pStyle w:val="8"/>
        <w:keepNext w:val="0"/>
        <w:keepLines w:val="0"/>
        <w:widowControl/>
        <w:suppressLineNumbers w:val="0"/>
        <w:bidi w:val="0"/>
        <w:jc w:val="both"/>
        <w:rPr>
          <w:rFonts w:hint="default" w:ascii="Times New Roman" w:hAnsi="Times New Roman" w:cs="Times New Roman"/>
          <w:i/>
          <w:iCs/>
          <w:lang w:val="en-US"/>
        </w:rPr>
      </w:pPr>
      <w:r>
        <w:rPr>
          <w:rFonts w:hint="default" w:ascii="Times New Roman" w:hAnsi="Times New Roman" w:cs="Times New Roman"/>
          <w:i/>
          <w:iCs/>
          <w:lang w:val="en-US"/>
        </w:rPr>
        <w:t xml:space="preserve">Waste becomes a serious problem in big cities and regions, but the development of waste management is not proportional to the rate of landfill that will undergo a process of </w:t>
      </w:r>
      <w:bookmarkStart w:id="0" w:name="_GoBack"/>
      <w:bookmarkEnd w:id="0"/>
      <w:r>
        <w:rPr>
          <w:rFonts w:hint="default" w:ascii="Times New Roman" w:hAnsi="Times New Roman" w:cs="Times New Roman"/>
          <w:i/>
          <w:iCs/>
          <w:lang w:val="en-US"/>
        </w:rPr>
        <w:t>decomposition marked by physical, biological and chemical changes. Organic matter in the waste undergoes decomposition to produce leachate. Organic materials and heavy metals, especially metal Cd contained in waste can be reduced using the bacteria Pseudomonas fluorescens on a laboratory scale. the bacteria used is one of the bacteria as an absorbent of Cd metal in leachate found in the TPA Air Dingin. The parameter tested is the optimal absorption ability of the Cd metal by Leachate. This research was conducted with a density of 0.5 × 108 / ml optimal absorption of 41.622%, 1 × 108 / ml optimal absorption of 55.202%, 2 × 108 / ml optimal absorption of 59.082%, 3 × 108 / ml optimal absorption of 66.313% and 4 × 108 / ml optimal absorption of 72.045% and from the results of research conducted on Leachate by Speudomonas fluorescens bacteria effective in absorbing Cd metal.</w:t>
      </w:r>
    </w:p>
    <w:p>
      <w:pPr>
        <w:pStyle w:val="8"/>
        <w:keepNext w:val="0"/>
        <w:keepLines w:val="0"/>
        <w:widowControl/>
        <w:suppressLineNumbers w:val="0"/>
        <w:bidi w:val="0"/>
        <w:jc w:val="both"/>
        <w:rPr>
          <w:rFonts w:hint="default" w:ascii="Times New Roman" w:hAnsi="Times New Roman" w:cs="Times New Roman"/>
          <w:i/>
          <w:iCs/>
          <w:lang w:val="en-US"/>
        </w:rPr>
      </w:pPr>
    </w:p>
    <w:p>
      <w:pPr>
        <w:pStyle w:val="8"/>
        <w:keepNext w:val="0"/>
        <w:keepLines w:val="0"/>
        <w:widowControl/>
        <w:suppressLineNumbers w:val="0"/>
        <w:bidi w:val="0"/>
        <w:jc w:val="both"/>
        <w:rPr>
          <w:rFonts w:hint="default" w:ascii="Times New Roman" w:hAnsi="Times New Roman" w:cs="Times New Roman"/>
          <w:b/>
          <w:bCs/>
          <w:i/>
          <w:iCs/>
        </w:rPr>
      </w:pPr>
      <w:r>
        <w:rPr>
          <w:rFonts w:hint="default" w:ascii="Times New Roman" w:hAnsi="Times New Roman" w:cs="Times New Roman"/>
          <w:b/>
          <w:bCs/>
          <w:i/>
          <w:iCs/>
          <w:lang w:val="en-US"/>
        </w:rPr>
        <w:t>Keywords: Waste, Cadmium Metal, leachate, Pseudomonas fluorescens</w:t>
      </w:r>
    </w:p>
    <w:p>
      <w:pPr>
        <w:spacing w:after="0" w:line="240" w:lineRule="auto"/>
        <w:jc w:val="both"/>
        <w:rPr>
          <w:rFonts w:ascii="Times New Roman" w:hAnsi="Times New Roman" w:cs="Times New Roman"/>
          <w:b/>
          <w:bCs/>
          <w:i/>
          <w:iCs/>
          <w:sz w:val="24"/>
          <w:szCs w:val="24"/>
        </w:rPr>
      </w:pPr>
    </w:p>
    <w:p>
      <w:pPr>
        <w:spacing w:after="0" w:line="240" w:lineRule="auto"/>
        <w:jc w:val="both"/>
        <w:rPr>
          <w:rFonts w:ascii="Times New Roman" w:hAnsi="Times New Roman" w:cs="Times New Roman"/>
          <w:b/>
          <w:sz w:val="24"/>
          <w:szCs w:val="24"/>
        </w:rPr>
        <w:sectPr>
          <w:headerReference r:id="rId3" w:type="default"/>
          <w:footerReference r:id="rId4" w:type="default"/>
          <w:type w:val="continuous"/>
          <w:pgSz w:w="11906" w:h="16838"/>
          <w:pgMar w:top="1440" w:right="1558" w:bottom="1440" w:left="1440" w:header="708" w:footer="708" w:gutter="0"/>
          <w:pgNumType w:fmt="decimal"/>
          <w:cols w:space="425" w:num="1"/>
          <w:docGrid w:linePitch="360" w:charSpace="0"/>
        </w:sect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pPr>
        <w:spacing w:after="0" w:line="240" w:lineRule="auto"/>
        <w:ind w:firstLine="720"/>
        <w:jc w:val="both"/>
        <w:rPr>
          <w:rFonts w:ascii="Times New Roman" w:hAnsi="Times New Roman" w:cs="Times New Roman"/>
          <w:sz w:val="24"/>
          <w:szCs w:val="24"/>
          <w:lang w:val="id-ID"/>
        </w:rPr>
      </w:pPr>
      <w:r>
        <w:rPr>
          <w:rFonts w:hint="default" w:ascii="Times New Roman" w:hAnsi="Times New Roman" w:cs="Times New Roman"/>
          <w:b/>
          <w:sz w:val="24"/>
          <w:szCs w:val="24"/>
          <w:lang w:val="en-US"/>
        </w:rPr>
        <w:t>S</w:t>
      </w:r>
      <w:r>
        <w:rPr>
          <w:rFonts w:ascii="Times New Roman" w:hAnsi="Times New Roman" w:cs="Times New Roman"/>
          <w:sz w:val="24"/>
          <w:szCs w:val="24"/>
          <w:lang w:val="id-ID"/>
        </w:rPr>
        <w:t xml:space="preserve">ampah menjadi masalah yang serius dikota-kota besar maupun daerah, seiring dengan perkembangan jumlah penduduk yang semakin meningkat. Sementara perkembangan pengelolaan sampah yang tidak sebanding dengan laju timbunan sampah, ini masalah yang harus segera dipecahkan. Salah satu kelemahan dari sistem pembuagan sampah adalah tidak adanya pengolahan </w:t>
      </w:r>
      <w:r>
        <w:rPr>
          <w:rFonts w:ascii="Times New Roman" w:hAnsi="Times New Roman" w:cs="Times New Roman"/>
          <w:i/>
          <w:sz w:val="24"/>
          <w:szCs w:val="24"/>
          <w:lang w:val="id-ID"/>
        </w:rPr>
        <w:t>leachate</w:t>
      </w:r>
      <w:r>
        <w:rPr>
          <w:rFonts w:ascii="Times New Roman" w:hAnsi="Times New Roman" w:cs="Times New Roman"/>
          <w:sz w:val="24"/>
          <w:szCs w:val="24"/>
          <w:lang w:val="id-ID"/>
        </w:rPr>
        <w:t xml:space="preserve">, selama ini </w:t>
      </w:r>
      <w:r>
        <w:rPr>
          <w:rFonts w:ascii="Times New Roman" w:hAnsi="Times New Roman" w:cs="Times New Roman"/>
          <w:i/>
          <w:sz w:val="24"/>
          <w:szCs w:val="24"/>
          <w:lang w:val="id-ID"/>
        </w:rPr>
        <w:t>leachate</w:t>
      </w:r>
      <w:r>
        <w:rPr>
          <w:rFonts w:ascii="Times New Roman" w:hAnsi="Times New Roman" w:cs="Times New Roman"/>
          <w:sz w:val="24"/>
          <w:szCs w:val="24"/>
          <w:lang w:val="id-ID"/>
        </w:rPr>
        <w:t xml:space="preserve">  belum ditangani secara baik cendrung  dibiarkan begitu saja sehingga berpotensi besar mencemari lingkungan (</w:t>
      </w:r>
      <w:r>
        <w:rPr>
          <w:rFonts w:ascii="Times New Roman" w:hAnsi="Times New Roman" w:cs="Times New Roman"/>
          <w:sz w:val="24"/>
          <w:szCs w:val="24"/>
        </w:rPr>
        <w:t xml:space="preserve"> </w:t>
      </w:r>
      <w:r>
        <w:rPr>
          <w:rFonts w:ascii="Times New Roman" w:hAnsi="Times New Roman" w:cs="Times New Roman"/>
          <w:sz w:val="24"/>
          <w:szCs w:val="24"/>
          <w:lang w:val="id-ID"/>
        </w:rPr>
        <w:t>Adisoemanto S, 1994</w:t>
      </w:r>
      <w:r>
        <w:rPr>
          <w:rFonts w:ascii="Times New Roman" w:hAnsi="Times New Roman" w:cs="Times New Roman"/>
          <w:sz w:val="24"/>
          <w:szCs w:val="24"/>
        </w:rPr>
        <w:t xml:space="preserve"> </w:t>
      </w:r>
      <w:r>
        <w:rPr>
          <w:rFonts w:ascii="Times New Roman" w:hAnsi="Times New Roman" w:cs="Times New Roman"/>
          <w:sz w:val="24"/>
          <w:szCs w:val="24"/>
          <w:lang w:val="id-ID"/>
        </w:rPr>
        <w:t>).</w:t>
      </w:r>
    </w:p>
    <w:p>
      <w:pPr>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val="id-ID" w:eastAsia="id-ID"/>
        </w:rPr>
        <w:t xml:space="preserve"> </w:t>
      </w:r>
      <w:r>
        <w:rPr>
          <w:rFonts w:ascii="Times New Roman" w:hAnsi="Times New Roman" w:eastAsia="Times New Roman" w:cs="Times New Roman"/>
          <w:sz w:val="24"/>
          <w:szCs w:val="24"/>
          <w:lang w:val="id-ID" w:eastAsia="id-ID"/>
        </w:rPr>
        <w:tab/>
      </w:r>
      <w:r>
        <w:rPr>
          <w:rFonts w:ascii="Times New Roman" w:hAnsi="Times New Roman" w:eastAsia="Times New Roman" w:cs="Times New Roman"/>
          <w:sz w:val="24"/>
          <w:szCs w:val="24"/>
          <w:lang w:val="id-ID" w:eastAsia="id-ID"/>
        </w:rPr>
        <w:t xml:space="preserve">Sampah pada timbunannya akan mengalami proses dekomposisi yang ditandai dengan perubahan fisis, biologis, dan kimiawi. Dekomposisi yang terjadi pada </w:t>
      </w:r>
      <w:r>
        <w:rPr>
          <w:rFonts w:ascii="Times New Roman" w:hAnsi="Times New Roman" w:eastAsia="Times New Roman" w:cs="Times New Roman"/>
          <w:i/>
          <w:sz w:val="24"/>
          <w:szCs w:val="24"/>
          <w:lang w:val="id-ID" w:eastAsia="id-ID"/>
        </w:rPr>
        <w:t>landfill</w:t>
      </w:r>
      <w:r>
        <w:rPr>
          <w:rFonts w:ascii="Times New Roman" w:hAnsi="Times New Roman" w:eastAsia="Times New Roman" w:cs="Times New Roman"/>
          <w:sz w:val="24"/>
          <w:szCs w:val="24"/>
          <w:lang w:val="id-ID" w:eastAsia="id-ID"/>
        </w:rPr>
        <w:t xml:space="preserve"> dipengaruhi oleh pemadatan, kelembapan, kehadiran materi penghambat, laju pengaliran air, temperatur, tersedianya O</w:t>
      </w:r>
      <w:r>
        <w:rPr>
          <w:rFonts w:ascii="Times New Roman" w:hAnsi="Times New Roman" w:eastAsia="Times New Roman" w:cs="Times New Roman"/>
          <w:sz w:val="24"/>
          <w:szCs w:val="24"/>
          <w:vertAlign w:val="subscript"/>
          <w:lang w:val="id-ID" w:eastAsia="id-ID"/>
        </w:rPr>
        <w:t>2</w:t>
      </w:r>
      <w:r>
        <w:rPr>
          <w:rFonts w:ascii="Times New Roman" w:hAnsi="Times New Roman" w:eastAsia="Times New Roman" w:cs="Times New Roman"/>
          <w:sz w:val="24"/>
          <w:szCs w:val="24"/>
          <w:lang w:val="id-ID" w:eastAsia="id-ID"/>
        </w:rPr>
        <w:t xml:space="preserve">, populasi mikrobiologis yang dipengaruhi keadaan tanah.  komposisi </w:t>
      </w:r>
      <w:r>
        <w:rPr>
          <w:rFonts w:ascii="Times New Roman" w:hAnsi="Times New Roman" w:eastAsia="Times New Roman" w:cs="Times New Roman"/>
          <w:i/>
          <w:sz w:val="24"/>
          <w:szCs w:val="24"/>
          <w:lang w:val="id-ID" w:eastAsia="id-ID"/>
        </w:rPr>
        <w:t xml:space="preserve">leachate </w:t>
      </w:r>
      <w:r>
        <w:rPr>
          <w:rFonts w:ascii="Times New Roman" w:hAnsi="Times New Roman" w:eastAsia="Times New Roman" w:cs="Times New Roman"/>
          <w:sz w:val="24"/>
          <w:szCs w:val="24"/>
          <w:lang w:val="id-ID" w:eastAsia="id-ID"/>
        </w:rPr>
        <w:t>dipengaruhi oleh beberapa faktor, antara lain: komposisi dan umur sampah, lokasi dan pengoperasian serta kondisi  landfill, iklim dan kondisi hidrogeologi, kelembaban, temperatur, pH, dan tingkat stabilisasi (</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sz w:val="24"/>
          <w:szCs w:val="24"/>
          <w:lang w:val="id-ID" w:eastAsia="id-ID"/>
        </w:rPr>
        <w:t>Tchobanoglous dkk, 1993</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sz w:val="24"/>
          <w:szCs w:val="24"/>
          <w:lang w:val="id-ID" w:eastAsia="id-ID"/>
        </w:rPr>
        <w:t xml:space="preserve">).  </w:t>
      </w:r>
    </w:p>
    <w:p>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Sampah yang dihasilkan 1.432 m</w:t>
      </w:r>
      <w:r>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 xml:space="preserve"> perhari yang ditimbulkan kota Padang,  berasal dari rumah tangga, tempat sosial, toko, dan dari kegiatan industri, sedangkan dari taman menimbulkan 75,5 m</w:t>
      </w:r>
      <w:r>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 xml:space="preserve"> sampah serta 26 m</w:t>
      </w:r>
      <w:r>
        <w:rPr>
          <w:rFonts w:ascii="Times New Roman" w:hAnsi="Times New Roman" w:cs="Times New Roman"/>
          <w:sz w:val="24"/>
          <w:szCs w:val="24"/>
          <w:vertAlign w:val="superscript"/>
          <w:lang w:val="id-ID"/>
        </w:rPr>
        <w:t xml:space="preserve">3 </w:t>
      </w:r>
      <w:r>
        <w:rPr>
          <w:rFonts w:ascii="Times New Roman" w:hAnsi="Times New Roman" w:cs="Times New Roman"/>
          <w:sz w:val="24"/>
          <w:szCs w:val="24"/>
          <w:lang w:val="id-ID"/>
        </w:rPr>
        <w:t>dari perkantoran. T</w:t>
      </w:r>
      <w:r>
        <w:rPr>
          <w:rFonts w:ascii="Times New Roman" w:hAnsi="Times New Roman" w:cs="Times New Roman"/>
          <w:sz w:val="24"/>
          <w:szCs w:val="24"/>
        </w:rPr>
        <w:t xml:space="preserve">otal penduduk kota </w:t>
      </w:r>
      <w:r>
        <w:rPr>
          <w:rFonts w:ascii="Times New Roman" w:hAnsi="Times New Roman" w:cs="Times New Roman"/>
          <w:sz w:val="24"/>
          <w:szCs w:val="24"/>
          <w:lang w:val="id-ID"/>
        </w:rPr>
        <w:t xml:space="preserve">Padang menurut Badan Pusat Statistik Kota </w:t>
      </w:r>
      <w:r>
        <w:rPr>
          <w:rFonts w:ascii="Times New Roman" w:hAnsi="Times New Roman" w:cs="Times New Roman"/>
          <w:sz w:val="24"/>
          <w:szCs w:val="24"/>
        </w:rPr>
        <w:t>Padang sampai dengan tahun 2013</w:t>
      </w:r>
      <w:r>
        <w:rPr>
          <w:rFonts w:ascii="Times New Roman" w:hAnsi="Times New Roman" w:cs="Times New Roman"/>
          <w:sz w:val="24"/>
          <w:szCs w:val="24"/>
          <w:lang w:val="id-ID"/>
        </w:rPr>
        <w:t xml:space="preserve"> adalah 912.450 ribu jiwa. k</w:t>
      </w:r>
      <w:r>
        <w:rPr>
          <w:rFonts w:ascii="Times New Roman" w:hAnsi="Times New Roman" w:cs="Times New Roman"/>
          <w:sz w:val="24"/>
          <w:szCs w:val="24"/>
        </w:rPr>
        <w:t>omposisi tertinggi</w:t>
      </w:r>
      <w:r>
        <w:rPr>
          <w:rFonts w:ascii="Times New Roman" w:hAnsi="Times New Roman" w:cs="Times New Roman"/>
          <w:sz w:val="24"/>
          <w:szCs w:val="24"/>
          <w:lang w:val="id-ID"/>
        </w:rPr>
        <w:t xml:space="preserve"> sampah</w:t>
      </w:r>
      <w:r>
        <w:rPr>
          <w:rFonts w:ascii="Times New Roman" w:hAnsi="Times New Roman" w:cs="Times New Roman"/>
          <w:sz w:val="24"/>
          <w:szCs w:val="24"/>
        </w:rPr>
        <w:t xml:space="preserve"> berupa bahan organik yaitu 61,91% ( Cahyono</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dkk,</w:t>
      </w:r>
      <w:r>
        <w:rPr>
          <w:rFonts w:ascii="Times New Roman" w:hAnsi="Times New Roman" w:cs="Times New Roman"/>
          <w:sz w:val="24"/>
          <w:szCs w:val="24"/>
        </w:rPr>
        <w:t>1999 ). Bahan organik pada sampah teronggok akan mengalami dekomposisi menghasilkan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leachate</w:t>
      </w:r>
      <w:r>
        <w:rPr>
          <w:rFonts w:ascii="Times New Roman" w:hAnsi="Times New Roman" w:cs="Times New Roman"/>
          <w:sz w:val="24"/>
          <w:szCs w:val="24"/>
        </w:rPr>
        <w:t xml:space="preserve">. </w:t>
      </w:r>
      <w:r>
        <w:rPr>
          <w:rFonts w:ascii="Times New Roman" w:hAnsi="Times New Roman" w:cs="Times New Roman"/>
          <w:i/>
          <w:sz w:val="24"/>
          <w:szCs w:val="24"/>
          <w:lang w:val="id-ID"/>
        </w:rPr>
        <w:t xml:space="preserve">Leachate </w:t>
      </w:r>
      <w:r>
        <w:rPr>
          <w:rFonts w:ascii="Times New Roman" w:hAnsi="Times New Roman" w:cs="Times New Roman"/>
          <w:sz w:val="24"/>
          <w:szCs w:val="24"/>
        </w:rPr>
        <w:t xml:space="preserve">adalah cairan yang mengandung zat terlarut dan tersuspensi yang sangat halus sebagai hasil penguraian oleh mikroba ( Soemirat, 1999 ). </w:t>
      </w:r>
    </w:p>
    <w:p>
      <w:pPr>
        <w:spacing w:after="0" w:line="240" w:lineRule="auto"/>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ab/>
      </w:r>
      <w:r>
        <w:rPr>
          <w:rFonts w:ascii="Times New Roman" w:hAnsi="Times New Roman" w:cs="Times New Roman"/>
          <w:i/>
          <w:iCs/>
          <w:sz w:val="24"/>
          <w:szCs w:val="24"/>
          <w:lang w:val="id-ID"/>
        </w:rPr>
        <w:t>Leachate</w:t>
      </w:r>
      <w:r>
        <w:rPr>
          <w:rFonts w:ascii="Times New Roman" w:hAnsi="Times New Roman" w:cs="Times New Roman"/>
          <w:i/>
          <w:iCs/>
          <w:sz w:val="24"/>
          <w:szCs w:val="24"/>
        </w:rPr>
        <w:t xml:space="preserve"> </w:t>
      </w:r>
      <w:r>
        <w:rPr>
          <w:rFonts w:ascii="Times New Roman" w:hAnsi="Times New Roman" w:cs="Times New Roman"/>
          <w:sz w:val="24"/>
          <w:szCs w:val="24"/>
        </w:rPr>
        <w:t>dicirikan oleh bahan organik berkadar tinggi serta mengandung logam berat.</w:t>
      </w:r>
      <w:r>
        <w:rPr>
          <w:rFonts w:ascii="Times New Roman" w:hAnsi="Times New Roman" w:cs="Times New Roman"/>
          <w:sz w:val="24"/>
          <w:szCs w:val="24"/>
          <w:lang w:val="id-ID"/>
        </w:rPr>
        <w:t xml:space="preserve"> </w:t>
      </w:r>
      <w:r>
        <w:rPr>
          <w:rFonts w:ascii="Times New Roman" w:hAnsi="Times New Roman" w:eastAsia="Times New Roman" w:cs="Times New Roman"/>
          <w:i/>
          <w:sz w:val="24"/>
          <w:szCs w:val="24"/>
          <w:lang w:val="id-ID" w:eastAsia="id-ID"/>
        </w:rPr>
        <w:t>leachate</w:t>
      </w:r>
      <w:r>
        <w:rPr>
          <w:rFonts w:ascii="Times New Roman" w:hAnsi="Times New Roman" w:eastAsia="Times New Roman" w:cs="Times New Roman"/>
          <w:i/>
          <w:sz w:val="24"/>
          <w:szCs w:val="24"/>
          <w:lang w:eastAsia="id-ID"/>
        </w:rPr>
        <w:t xml:space="preserve"> </w:t>
      </w:r>
      <w:r>
        <w:rPr>
          <w:rFonts w:ascii="Times New Roman" w:hAnsi="Times New Roman" w:eastAsia="Times New Roman" w:cs="Times New Roman"/>
          <w:sz w:val="24"/>
          <w:szCs w:val="24"/>
          <w:lang w:eastAsia="id-ID"/>
        </w:rPr>
        <w:t xml:space="preserve">dapat digolongkan sebagai senyawa yang sulit didegradasi, yang mengandung bahan-bahan polimer (makro molekul) dan bahan organik sintetik. Pada umumnya </w:t>
      </w:r>
      <w:r>
        <w:rPr>
          <w:rFonts w:ascii="Times New Roman" w:hAnsi="Times New Roman" w:eastAsia="Times New Roman" w:cs="Times New Roman"/>
          <w:i/>
          <w:sz w:val="24"/>
          <w:szCs w:val="24"/>
          <w:lang w:val="id-ID" w:eastAsia="id-ID"/>
        </w:rPr>
        <w:t>leachate</w:t>
      </w:r>
      <w:r>
        <w:rPr>
          <w:rFonts w:ascii="Times New Roman" w:hAnsi="Times New Roman" w:eastAsia="Times New Roman" w:cs="Times New Roman"/>
          <w:sz w:val="24"/>
          <w:szCs w:val="24"/>
          <w:lang w:eastAsia="id-ID"/>
        </w:rPr>
        <w:t xml:space="preserve"> memiliki nilai rasio BOD5/COD sangat rendah (&lt;0,4). Nilai rasio yang sangat rendah ini mengindikasikan bahwa bahan organik yang terdapat dalam </w:t>
      </w:r>
      <w:r>
        <w:rPr>
          <w:rFonts w:ascii="Times New Roman" w:hAnsi="Times New Roman" w:eastAsia="Times New Roman" w:cs="Times New Roman"/>
          <w:i/>
          <w:sz w:val="24"/>
          <w:szCs w:val="24"/>
          <w:lang w:val="id-ID" w:eastAsia="id-ID"/>
        </w:rPr>
        <w:t>leachate</w:t>
      </w:r>
      <w:r>
        <w:rPr>
          <w:rFonts w:ascii="Times New Roman" w:hAnsi="Times New Roman" w:eastAsia="Times New Roman" w:cs="Times New Roman"/>
          <w:i/>
          <w:sz w:val="24"/>
          <w:szCs w:val="24"/>
          <w:lang w:eastAsia="id-ID"/>
        </w:rPr>
        <w:t xml:space="preserve"> </w:t>
      </w:r>
      <w:r>
        <w:rPr>
          <w:rFonts w:ascii="Times New Roman" w:hAnsi="Times New Roman" w:eastAsia="Times New Roman" w:cs="Times New Roman"/>
          <w:sz w:val="24"/>
          <w:szCs w:val="24"/>
          <w:lang w:eastAsia="id-ID"/>
        </w:rPr>
        <w:t>bersifat sulit untuk didegradasi secara biologis. Angka perbandingan yang semakin rendah mengindikasikan bahan organik yang sulit terurai tinggi ( Alaerts</w:t>
      </w:r>
      <w:r>
        <w:rPr>
          <w:rFonts w:ascii="Times New Roman" w:hAnsi="Times New Roman" w:eastAsia="Times New Roman" w:cs="Times New Roman"/>
          <w:sz w:val="24"/>
          <w:szCs w:val="24"/>
          <w:lang w:val="id-ID" w:eastAsia="id-ID"/>
        </w:rPr>
        <w:t xml:space="preserve"> dkk</w:t>
      </w:r>
      <w:r>
        <w:rPr>
          <w:rFonts w:ascii="Times New Roman" w:hAnsi="Times New Roman" w:eastAsia="Times New Roman" w:cs="Times New Roman"/>
          <w:sz w:val="24"/>
          <w:szCs w:val="24"/>
          <w:lang w:eastAsia="id-ID"/>
        </w:rPr>
        <w:t>, 1984 ).</w:t>
      </w:r>
      <w:r>
        <w:rPr>
          <w:rFonts w:ascii="Times New Roman" w:hAnsi="Times New Roman" w:cs="Times New Roman"/>
          <w:sz w:val="24"/>
          <w:szCs w:val="24"/>
          <w:lang w:val="id-ID"/>
        </w:rPr>
        <w:t xml:space="preserve">  </w:t>
      </w:r>
    </w:p>
    <w:p>
      <w:pPr>
        <w:spacing w:after="0" w:line="240" w:lineRule="auto"/>
        <w:ind w:firstLine="720"/>
        <w:jc w:val="both"/>
        <w:rPr>
          <w:rFonts w:ascii="Times New Roman" w:hAnsi="Times New Roman" w:cs="Times New Roman"/>
          <w:i/>
          <w:sz w:val="24"/>
          <w:szCs w:val="24"/>
          <w:lang w:val="id-ID"/>
        </w:rPr>
      </w:pPr>
      <w:r>
        <w:rPr>
          <w:rFonts w:ascii="Times New Roman" w:hAnsi="Times New Roman" w:cs="Times New Roman"/>
          <w:sz w:val="24"/>
          <w:szCs w:val="24"/>
        </w:rPr>
        <w:t xml:space="preserve">Bahan organik dan logam berat yang terdapat di dalam limbah dapat dikurangi menggunakan </w:t>
      </w:r>
      <w:r>
        <w:rPr>
          <w:rFonts w:ascii="Times New Roman" w:hAnsi="Times New Roman" w:cs="Times New Roman"/>
          <w:i/>
          <w:sz w:val="24"/>
          <w:szCs w:val="24"/>
        </w:rPr>
        <w:t xml:space="preserve">Pseudomonas </w:t>
      </w:r>
      <w:r>
        <w:rPr>
          <w:rFonts w:ascii="Times New Roman" w:hAnsi="Times New Roman" w:cs="Times New Roman"/>
          <w:i/>
          <w:sz w:val="24"/>
          <w:szCs w:val="24"/>
          <w:lang w:val="id-ID"/>
        </w:rPr>
        <w:t>f</w:t>
      </w:r>
      <w:r>
        <w:rPr>
          <w:rFonts w:ascii="Times New Roman" w:hAnsi="Times New Roman" w:cs="Times New Roman"/>
          <w:i/>
          <w:sz w:val="24"/>
          <w:szCs w:val="24"/>
        </w:rPr>
        <w:t>luorescens</w:t>
      </w:r>
      <w:r>
        <w:rPr>
          <w:rFonts w:ascii="Times New Roman" w:hAnsi="Times New Roman" w:cs="Times New Roman"/>
          <w:sz w:val="24"/>
          <w:szCs w:val="24"/>
        </w:rPr>
        <w:t xml:space="preserve"> pada skala laboratorium. Dalam rangka mengurangi kadar bahan organik dan logam berat pada </w:t>
      </w:r>
      <w:r>
        <w:rPr>
          <w:rFonts w:ascii="Times New Roman" w:hAnsi="Times New Roman" w:cs="Times New Roman"/>
          <w:i/>
          <w:iCs/>
          <w:sz w:val="24"/>
          <w:szCs w:val="24"/>
          <w:lang w:val="id-ID"/>
        </w:rPr>
        <w:t>leachate</w:t>
      </w:r>
      <w:r>
        <w:rPr>
          <w:rFonts w:ascii="Times New Roman" w:hAnsi="Times New Roman" w:cs="Times New Roman"/>
          <w:i/>
          <w:iCs/>
          <w:sz w:val="24"/>
          <w:szCs w:val="24"/>
        </w:rPr>
        <w:t xml:space="preserve"> </w:t>
      </w:r>
      <w:r>
        <w:rPr>
          <w:rFonts w:ascii="Times New Roman" w:hAnsi="Times New Roman" w:cs="Times New Roman"/>
          <w:sz w:val="24"/>
          <w:szCs w:val="24"/>
        </w:rPr>
        <w:t xml:space="preserve">TPA Air Dingin. Bakteri </w:t>
      </w:r>
      <w:r>
        <w:rPr>
          <w:rFonts w:ascii="Times New Roman" w:hAnsi="Times New Roman" w:cs="Times New Roman"/>
          <w:i/>
          <w:sz w:val="24"/>
          <w:szCs w:val="24"/>
        </w:rPr>
        <w:t>Pseudomonas fluorescens</w:t>
      </w:r>
      <w:r>
        <w:rPr>
          <w:rFonts w:ascii="Times New Roman" w:hAnsi="Times New Roman" w:cs="Times New Roman"/>
          <w:sz w:val="24"/>
          <w:szCs w:val="24"/>
        </w:rPr>
        <w:t xml:space="preserve"> merupakan salah satu bakteri yang dapat digunakan sebagai penyerap (adsorben) logam </w:t>
      </w:r>
      <w:r>
        <w:rPr>
          <w:rFonts w:ascii="Times New Roman" w:hAnsi="Times New Roman" w:cs="Times New Roman"/>
          <w:sz w:val="24"/>
          <w:szCs w:val="24"/>
          <w:lang w:val="id-ID"/>
        </w:rPr>
        <w:t>Cd</w:t>
      </w:r>
      <w:r>
        <w:rPr>
          <w:rFonts w:ascii="Times New Roman" w:hAnsi="Times New Roman" w:cs="Times New Roman"/>
          <w:sz w:val="24"/>
          <w:szCs w:val="24"/>
        </w:rPr>
        <w:t xml:space="preserve"> dalam </w:t>
      </w:r>
      <w:r>
        <w:rPr>
          <w:rFonts w:ascii="Times New Roman" w:hAnsi="Times New Roman" w:cs="Times New Roman"/>
          <w:i/>
          <w:sz w:val="24"/>
          <w:szCs w:val="24"/>
          <w:lang w:val="id-ID"/>
        </w:rPr>
        <w:t xml:space="preserve">leachate. </w:t>
      </w:r>
      <w:r>
        <w:rPr>
          <w:rFonts w:ascii="Times New Roman" w:hAnsi="Times New Roman" w:cs="Times New Roman"/>
          <w:sz w:val="24"/>
          <w:szCs w:val="24"/>
        </w:rPr>
        <w:t>Tujuan penelitian</w:t>
      </w:r>
      <w:r>
        <w:rPr>
          <w:rFonts w:ascii="Times New Roman" w:hAnsi="Times New Roman" w:cs="Times New Roman"/>
          <w:sz w:val="24"/>
          <w:szCs w:val="24"/>
          <w:lang w:val="id-ID"/>
        </w:rPr>
        <w:t xml:space="preserve"> adalah </w:t>
      </w:r>
      <w:r>
        <w:rPr>
          <w:rFonts w:ascii="Times New Roman" w:hAnsi="Times New Roman" w:cs="Times New Roman"/>
          <w:sz w:val="24"/>
          <w:szCs w:val="24"/>
        </w:rPr>
        <w:t xml:space="preserve">untuk melihat kemampuan bakteri </w:t>
      </w:r>
      <w:r>
        <w:rPr>
          <w:rFonts w:ascii="Times New Roman" w:hAnsi="Times New Roman" w:cs="Times New Roman"/>
          <w:i/>
          <w:sz w:val="24"/>
          <w:szCs w:val="24"/>
        </w:rPr>
        <w:t xml:space="preserve">Pseudomonas </w:t>
      </w:r>
      <w:r>
        <w:rPr>
          <w:rFonts w:ascii="Times New Roman" w:hAnsi="Times New Roman" w:cs="Times New Roman"/>
          <w:i/>
          <w:sz w:val="24"/>
          <w:szCs w:val="24"/>
          <w:lang w:val="id-ID"/>
        </w:rPr>
        <w:t>f</w:t>
      </w:r>
      <w:r>
        <w:rPr>
          <w:rFonts w:ascii="Times New Roman" w:hAnsi="Times New Roman" w:cs="Times New Roman"/>
          <w:i/>
          <w:sz w:val="24"/>
          <w:szCs w:val="24"/>
        </w:rPr>
        <w:t xml:space="preserve">luorescens </w:t>
      </w:r>
      <w:r>
        <w:rPr>
          <w:rFonts w:ascii="Times New Roman" w:hAnsi="Times New Roman" w:cs="Times New Roman"/>
          <w:sz w:val="24"/>
          <w:szCs w:val="24"/>
        </w:rPr>
        <w:t xml:space="preserve">untuk menyerap logam </w:t>
      </w:r>
      <w:r>
        <w:rPr>
          <w:rFonts w:ascii="Times New Roman" w:hAnsi="Times New Roman" w:cs="Times New Roman"/>
          <w:sz w:val="24"/>
          <w:szCs w:val="24"/>
          <w:lang w:val="id-ID"/>
        </w:rPr>
        <w:t>Cd</w:t>
      </w:r>
      <w:r>
        <w:rPr>
          <w:rFonts w:ascii="Times New Roman" w:hAnsi="Times New Roman" w:cs="Times New Roman"/>
          <w:sz w:val="24"/>
          <w:szCs w:val="24"/>
        </w:rPr>
        <w:t xml:space="preserve"> pada</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leachate.</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 upaya mengatasi pencemaran tersebut maka perlu dilakukan pengelolaan terhadap </w:t>
      </w:r>
      <w:r>
        <w:rPr>
          <w:rFonts w:ascii="Times New Roman" w:hAnsi="Times New Roman" w:cs="Times New Roman"/>
          <w:i/>
          <w:iCs/>
          <w:sz w:val="24"/>
          <w:szCs w:val="24"/>
          <w:lang w:val="id-ID"/>
        </w:rPr>
        <w:t>leachate</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dihasilkan oleh TPA </w:t>
      </w:r>
      <w:r>
        <w:rPr>
          <w:rFonts w:ascii="Times New Roman" w:hAnsi="Times New Roman" w:cs="Times New Roman"/>
          <w:sz w:val="24"/>
          <w:szCs w:val="24"/>
          <w:lang w:val="id-ID"/>
        </w:rPr>
        <w:t>Air Dingin</w:t>
      </w:r>
      <w:r>
        <w:rPr>
          <w:rFonts w:ascii="Times New Roman" w:hAnsi="Times New Roman" w:cs="Times New Roman"/>
          <w:sz w:val="24"/>
          <w:szCs w:val="24"/>
        </w:rPr>
        <w:t xml:space="preserve">. Bahan organik dan logam berat yang terdapat di dalam limbah dapat dikurangi menggunakan </w:t>
      </w:r>
      <w:r>
        <w:rPr>
          <w:rFonts w:ascii="Times New Roman" w:hAnsi="Times New Roman" w:cs="Times New Roman"/>
          <w:i/>
          <w:sz w:val="24"/>
          <w:szCs w:val="24"/>
        </w:rPr>
        <w:t xml:space="preserve">Pseudomonas </w:t>
      </w:r>
      <w:r>
        <w:rPr>
          <w:rFonts w:ascii="Times New Roman" w:hAnsi="Times New Roman" w:cs="Times New Roman"/>
          <w:i/>
          <w:sz w:val="24"/>
          <w:szCs w:val="24"/>
          <w:lang w:val="id-ID"/>
        </w:rPr>
        <w:t>f</w:t>
      </w:r>
      <w:r>
        <w:rPr>
          <w:rFonts w:ascii="Times New Roman" w:hAnsi="Times New Roman" w:cs="Times New Roman"/>
          <w:i/>
          <w:sz w:val="24"/>
          <w:szCs w:val="24"/>
        </w:rPr>
        <w:t>luorescens</w:t>
      </w:r>
      <w:r>
        <w:rPr>
          <w:rFonts w:ascii="Times New Roman" w:hAnsi="Times New Roman" w:cs="Times New Roman"/>
          <w:sz w:val="24"/>
          <w:szCs w:val="24"/>
        </w:rPr>
        <w:t xml:space="preserve"> pada skala laboratorium.</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METODE PENELITIAN</w:t>
      </w:r>
    </w:p>
    <w:p>
      <w:pPr>
        <w:pStyle w:val="15"/>
        <w:numPr>
          <w:ilvl w:val="0"/>
          <w:numId w:val="2"/>
        </w:numPr>
        <w:tabs>
          <w:tab w:val="left" w:pos="709"/>
        </w:tabs>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Jenis Penelitia</w:t>
      </w:r>
      <w:r>
        <w:rPr>
          <w:rFonts w:ascii="Times New Roman" w:hAnsi="Times New Roman" w:cs="Times New Roman"/>
          <w:b/>
          <w:sz w:val="24"/>
          <w:szCs w:val="24"/>
          <w:lang w:val="id-ID"/>
        </w:rPr>
        <w:t>n</w:t>
      </w:r>
    </w:p>
    <w:p>
      <w:pPr>
        <w:spacing w:after="0" w:line="240" w:lineRule="auto"/>
        <w:jc w:val="both"/>
        <w:rPr>
          <w:rStyle w:val="11"/>
          <w:rFonts w:ascii="Times New Roman" w:hAnsi="Times New Roman" w:cs="Times New Roman"/>
          <w:i w:val="0"/>
          <w:sz w:val="24"/>
          <w:szCs w:val="24"/>
          <w:lang w:val="id-ID"/>
        </w:rPr>
      </w:pPr>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sz w:val="24"/>
          <w:szCs w:val="24"/>
        </w:rPr>
        <w:t xml:space="preserve">Jenis penelitian ini bersifat </w:t>
      </w:r>
      <w:r>
        <w:rPr>
          <w:rFonts w:ascii="Times New Roman" w:hAnsi="Times New Roman" w:cs="Times New Roman"/>
          <w:sz w:val="24"/>
          <w:szCs w:val="24"/>
          <w:lang w:val="id-ID"/>
        </w:rPr>
        <w:t>eksperimen</w:t>
      </w:r>
      <w:r>
        <w:rPr>
          <w:rFonts w:ascii="Times New Roman" w:hAnsi="Times New Roman" w:cs="Times New Roman"/>
          <w:sz w:val="24"/>
          <w:szCs w:val="24"/>
        </w:rPr>
        <w:t xml:space="preserve"> dimana peneliti</w:t>
      </w:r>
      <w:r>
        <w:rPr>
          <w:rFonts w:ascii="Times New Roman" w:hAnsi="Times New Roman" w:cs="Times New Roman"/>
          <w:sz w:val="24"/>
          <w:szCs w:val="24"/>
          <w:lang w:val="id-ID"/>
        </w:rPr>
        <w:t xml:space="preserve"> melakukan penelitian dan pengambilan sampel </w:t>
      </w:r>
      <w:r>
        <w:rPr>
          <w:rFonts w:ascii="Times New Roman" w:hAnsi="Times New Roman" w:cs="Times New Roman"/>
          <w:i/>
          <w:sz w:val="24"/>
          <w:szCs w:val="24"/>
          <w:lang w:val="id-ID"/>
        </w:rPr>
        <w:t>leachate</w:t>
      </w:r>
      <w:r>
        <w:rPr>
          <w:rFonts w:ascii="Times New Roman" w:hAnsi="Times New Roman" w:cs="Times New Roman"/>
          <w:sz w:val="24"/>
          <w:szCs w:val="24"/>
          <w:lang w:val="id-ID"/>
        </w:rPr>
        <w:t xml:space="preserve"> pada TPA air dingin untuk dilakukan  pengujian.</w:t>
      </w:r>
    </w:p>
    <w:p>
      <w:pPr>
        <w:pStyle w:val="15"/>
        <w:numPr>
          <w:ilvl w:val="0"/>
          <w:numId w:val="2"/>
        </w:numPr>
        <w:tabs>
          <w:tab w:val="left" w:pos="426"/>
        </w:tabs>
        <w:spacing w:after="0" w:line="240" w:lineRule="auto"/>
        <w:rPr>
          <w:rStyle w:val="11"/>
          <w:rFonts w:ascii="Times New Roman" w:hAnsi="Times New Roman" w:cs="Times New Roman"/>
          <w:b/>
          <w:i w:val="0"/>
          <w:sz w:val="24"/>
          <w:szCs w:val="24"/>
          <w:lang w:val="id-ID"/>
        </w:rPr>
      </w:pPr>
      <w:r>
        <w:rPr>
          <w:rStyle w:val="11"/>
          <w:rFonts w:ascii="Times New Roman" w:hAnsi="Times New Roman" w:cs="Times New Roman"/>
          <w:b/>
          <w:sz w:val="24"/>
          <w:szCs w:val="24"/>
          <w:lang w:val="id-ID"/>
        </w:rPr>
        <w:t>Tempat dan Waktu Penelitian</w:t>
      </w:r>
    </w:p>
    <w:p>
      <w:pPr>
        <w:spacing w:after="0" w:line="240" w:lineRule="auto"/>
        <w:jc w:val="both"/>
        <w:rPr>
          <w:rFonts w:ascii="Times New Roman" w:hAnsi="Times New Roman" w:cs="Times New Roman"/>
          <w:sz w:val="24"/>
          <w:szCs w:val="24"/>
          <w:lang w:val="id-ID"/>
        </w:rPr>
      </w:pPr>
      <w:r>
        <w:rPr>
          <w:rStyle w:val="11"/>
          <w:rFonts w:ascii="Times New Roman" w:hAnsi="Times New Roman" w:cs="Times New Roman"/>
          <w:b/>
          <w:sz w:val="24"/>
          <w:szCs w:val="24"/>
          <w:lang w:val="id-ID"/>
        </w:rPr>
        <w:t xml:space="preserve"> </w:t>
      </w:r>
      <w:r>
        <w:rPr>
          <w:rStyle w:val="11"/>
          <w:rFonts w:ascii="Times New Roman" w:hAnsi="Times New Roman" w:cs="Times New Roman"/>
          <w:b/>
          <w:sz w:val="24"/>
          <w:szCs w:val="24"/>
          <w:lang w:val="id-ID"/>
        </w:rPr>
        <w:tab/>
      </w:r>
      <w:r>
        <w:rPr>
          <w:rFonts w:ascii="Times New Roman" w:hAnsi="Times New Roman" w:cs="Times New Roman"/>
          <w:sz w:val="24"/>
          <w:szCs w:val="24"/>
          <w:lang w:val="id-ID"/>
        </w:rPr>
        <w:t>Penelitian ini dilaksanakan di laboratorium kimia Sekolah Tinggi Ilmu Kesehatan (STIKES) Perintis dan laboratorium Kimia Kopertis Wilayah X. Penelitian ini di</w:t>
      </w:r>
      <w:r>
        <w:rPr>
          <w:rFonts w:ascii="Times New Roman" w:hAnsi="Times New Roman" w:cs="Times New Roman"/>
          <w:sz w:val="24"/>
          <w:szCs w:val="24"/>
        </w:rPr>
        <w:t xml:space="preserve">lakukan </w:t>
      </w:r>
      <w:r>
        <w:rPr>
          <w:rFonts w:ascii="Times New Roman" w:hAnsi="Times New Roman" w:cs="Times New Roman"/>
          <w:sz w:val="24"/>
          <w:szCs w:val="24"/>
          <w:lang w:val="id-ID"/>
        </w:rPr>
        <w:t xml:space="preserve"> </w:t>
      </w:r>
      <w:r>
        <w:rPr>
          <w:rFonts w:ascii="Times New Roman" w:hAnsi="Times New Roman" w:cs="Times New Roman"/>
          <w:sz w:val="24"/>
          <w:szCs w:val="24"/>
        </w:rPr>
        <w:t>3</w:t>
      </w:r>
      <w:r>
        <w:rPr>
          <w:rFonts w:ascii="Times New Roman" w:hAnsi="Times New Roman" w:cs="Times New Roman"/>
          <w:sz w:val="24"/>
          <w:szCs w:val="24"/>
          <w:lang w:val="id-ID"/>
        </w:rPr>
        <w:t xml:space="preserve"> bulan pada tahun 2014.</w:t>
      </w:r>
    </w:p>
    <w:p>
      <w:pPr>
        <w:pStyle w:val="15"/>
        <w:numPr>
          <w:ilvl w:val="0"/>
          <w:numId w:val="2"/>
        </w:numPr>
        <w:tabs>
          <w:tab w:val="left" w:pos="709"/>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Pr>
          <w:rFonts w:ascii="Times New Roman" w:hAnsi="Times New Roman" w:cs="Times New Roman"/>
          <w:b/>
          <w:sz w:val="24"/>
          <w:szCs w:val="24"/>
        </w:rPr>
        <w:t>Alat dan Bahan</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Alat yang digunakan :</w:t>
      </w:r>
    </w:p>
    <w:p>
      <w:pPr>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 xml:space="preserve">Erlenmeyer (250 ml), labu ukur, gelas kimia, corong, labu semprot, pipet gondok, pipet takar (10 ml), pipet tetes, bola hisap, kaca arloji, hot plate, tabung reaksi, kertas saring, rak tabung, timbangan analitik, ose, lampu spritus, deck glass, objek glass, mikroskop dan </w:t>
      </w:r>
      <w:r>
        <w:rPr>
          <w:rFonts w:ascii="Times New Roman" w:hAnsi="Times New Roman" w:cs="Times New Roman"/>
          <w:i/>
          <w:sz w:val="24"/>
          <w:szCs w:val="24"/>
          <w:lang w:val="id-ID"/>
        </w:rPr>
        <w:t>spektrofo</w:t>
      </w:r>
      <w:r>
        <w:rPr>
          <w:rFonts w:ascii="Times New Roman" w:hAnsi="Times New Roman" w:cs="Times New Roman"/>
          <w:i/>
          <w:sz w:val="24"/>
          <w:szCs w:val="24"/>
        </w:rPr>
        <w:t>metri</w:t>
      </w:r>
      <w:r>
        <w:rPr>
          <w:rFonts w:ascii="Times New Roman" w:hAnsi="Times New Roman" w:cs="Times New Roman"/>
          <w:i/>
          <w:sz w:val="24"/>
          <w:szCs w:val="24"/>
          <w:lang w:val="id-ID"/>
        </w:rPr>
        <w:t xml:space="preserve"> serapan atom.</w:t>
      </w:r>
    </w:p>
    <w:p>
      <w:pPr>
        <w:tabs>
          <w:tab w:val="left" w:pos="709"/>
        </w:tabs>
        <w:spacing w:after="0" w:line="240" w:lineRule="auto"/>
        <w:jc w:val="both"/>
        <w:rPr>
          <w:rFonts w:ascii="Times New Roman" w:hAnsi="Times New Roman" w:cs="Times New Roman"/>
          <w:b/>
          <w:sz w:val="24"/>
          <w:szCs w:val="24"/>
        </w:rPr>
      </w:pPr>
    </w:p>
    <w:p>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Bahan yang digunakan :</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SO</w:t>
      </w:r>
      <w:r>
        <w:rPr>
          <w:rFonts w:ascii="Times New Roman" w:hAnsi="Times New Roman" w:cs="Times New Roman"/>
          <w:sz w:val="24"/>
          <w:szCs w:val="24"/>
          <w:vertAlign w:val="subscript"/>
          <w:lang w:val="id-ID"/>
        </w:rPr>
        <w:t xml:space="preserve">4 </w:t>
      </w:r>
      <w:r>
        <w:rPr>
          <w:rFonts w:ascii="Times New Roman" w:hAnsi="Times New Roman" w:cs="Times New Roman"/>
          <w:sz w:val="24"/>
          <w:szCs w:val="24"/>
          <w:lang w:val="id-ID"/>
        </w:rPr>
        <w:t>1%, BaCl</w:t>
      </w:r>
      <w:r>
        <w:rPr>
          <w:rFonts w:ascii="Times New Roman" w:hAnsi="Times New Roman" w:cs="Times New Roman"/>
          <w:sz w:val="24"/>
          <w:szCs w:val="24"/>
          <w:vertAlign w:val="subscript"/>
          <w:lang w:val="id-ID"/>
        </w:rPr>
        <w:t xml:space="preserve">2 </w:t>
      </w:r>
      <w:r>
        <w:rPr>
          <w:rFonts w:ascii="Times New Roman" w:hAnsi="Times New Roman" w:cs="Times New Roman"/>
          <w:sz w:val="24"/>
          <w:szCs w:val="24"/>
          <w:lang w:val="id-ID"/>
        </w:rPr>
        <w:t>1%, NaCl fisiologis, HNO</w:t>
      </w:r>
      <w:r>
        <w:rPr>
          <w:rFonts w:ascii="Times New Roman" w:hAnsi="Times New Roman" w:cs="Times New Roman"/>
          <w:sz w:val="24"/>
          <w:szCs w:val="24"/>
          <w:vertAlign w:val="subscript"/>
          <w:lang w:val="id-ID"/>
        </w:rPr>
        <w:t xml:space="preserve">3 </w:t>
      </w:r>
      <w:r>
        <w:rPr>
          <w:rFonts w:ascii="Times New Roman" w:hAnsi="Times New Roman" w:cs="Times New Roman"/>
          <w:sz w:val="24"/>
          <w:szCs w:val="24"/>
          <w:lang w:val="id-ID"/>
        </w:rPr>
        <w:t xml:space="preserve">pekat, aguabides, logam Cd, </w:t>
      </w:r>
      <w:r>
        <w:rPr>
          <w:rFonts w:ascii="Times New Roman" w:hAnsi="Times New Roman" w:cs="Times New Roman"/>
          <w:i/>
          <w:sz w:val="24"/>
          <w:szCs w:val="24"/>
          <w:lang w:val="id-ID"/>
        </w:rPr>
        <w:t>leachate</w:t>
      </w:r>
      <w:r>
        <w:rPr>
          <w:rFonts w:ascii="Times New Roman" w:hAnsi="Times New Roman" w:cs="Times New Roman"/>
          <w:sz w:val="24"/>
          <w:szCs w:val="24"/>
          <w:lang w:val="id-ID"/>
        </w:rPr>
        <w:t xml:space="preserve">, bakteri </w:t>
      </w:r>
      <w:r>
        <w:rPr>
          <w:rFonts w:ascii="Times New Roman" w:hAnsi="Times New Roman" w:cs="Times New Roman"/>
          <w:i/>
          <w:sz w:val="24"/>
          <w:szCs w:val="24"/>
          <w:lang w:val="id-ID"/>
        </w:rPr>
        <w:t xml:space="preserve">Pseudomonas flourescens, </w:t>
      </w:r>
      <w:r>
        <w:rPr>
          <w:rFonts w:ascii="Times New Roman" w:hAnsi="Times New Roman" w:cs="Times New Roman"/>
          <w:sz w:val="24"/>
          <w:szCs w:val="24"/>
          <w:lang w:val="id-ID"/>
        </w:rPr>
        <w:t>dan agar darah.</w:t>
      </w:r>
    </w:p>
    <w:p>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        4. </w:t>
      </w:r>
      <w:r>
        <w:rPr>
          <w:rFonts w:ascii="Times New Roman" w:hAnsi="Times New Roman" w:cs="Times New Roman"/>
          <w:b/>
          <w:sz w:val="24"/>
          <w:szCs w:val="24"/>
          <w:lang w:val="id-ID"/>
        </w:rPr>
        <w:t>Prosedur Penelitian</w:t>
      </w:r>
    </w:p>
    <w:p>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A. </w:t>
      </w:r>
      <w:r>
        <w:rPr>
          <w:rFonts w:ascii="Times New Roman" w:hAnsi="Times New Roman" w:cs="Times New Roman"/>
          <w:b/>
          <w:sz w:val="24"/>
          <w:szCs w:val="24"/>
          <w:lang w:val="id-ID"/>
        </w:rPr>
        <w:t xml:space="preserve"> </w:t>
      </w:r>
      <w:r>
        <w:rPr>
          <w:rFonts w:ascii="Times New Roman" w:hAnsi="Times New Roman" w:cs="Times New Roman"/>
          <w:b/>
          <w:sz w:val="24"/>
          <w:szCs w:val="24"/>
        </w:rPr>
        <w:t>Rancangan Penelitian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rPr>
        <w:t>Rancangan penelitian ini menggunakan Rancangan Acak Lengkap (RA</w:t>
      </w:r>
      <w:r>
        <w:rPr>
          <w:rFonts w:ascii="Times New Roman" w:hAnsi="Times New Roman" w:cs="Times New Roman"/>
          <w:sz w:val="24"/>
          <w:szCs w:val="24"/>
          <w:lang w:val="id-ID"/>
        </w:rPr>
        <w:t>L</w:t>
      </w:r>
      <w:r>
        <w:rPr>
          <w:rFonts w:ascii="Times New Roman" w:hAnsi="Times New Roman" w:cs="Times New Roman"/>
          <w:sz w:val="24"/>
          <w:szCs w:val="24"/>
        </w:rPr>
        <w:t xml:space="preserve">) dengan mengambil sampel </w:t>
      </w:r>
      <w:r>
        <w:rPr>
          <w:rFonts w:ascii="Times New Roman" w:hAnsi="Times New Roman" w:cs="Times New Roman"/>
          <w:i/>
          <w:sz w:val="24"/>
          <w:szCs w:val="24"/>
        </w:rPr>
        <w:t>leachate</w:t>
      </w:r>
      <w:r>
        <w:rPr>
          <w:rFonts w:ascii="Times New Roman" w:hAnsi="Times New Roman" w:cs="Times New Roman"/>
          <w:sz w:val="24"/>
          <w:szCs w:val="24"/>
        </w:rPr>
        <w:t xml:space="preserve"> dari TPA Air Dingin.</w:t>
      </w:r>
    </w:p>
    <w:p>
      <w:pPr>
        <w:spacing w:after="0" w:line="240" w:lineRule="auto"/>
        <w:jc w:val="both"/>
        <w:rPr>
          <w:rFonts w:ascii="Times New Roman" w:hAnsi="Times New Roman" w:cs="Times New Roman"/>
          <w:sz w:val="24"/>
          <w:szCs w:val="24"/>
        </w:rPr>
      </w:pPr>
    </w:p>
    <w:p>
      <w:pPr>
        <w:pStyle w:val="15"/>
        <w:spacing w:after="0" w:line="240" w:lineRule="auto"/>
        <w:rPr>
          <w:rStyle w:val="11"/>
          <w:rFonts w:ascii="Times New Roman" w:hAnsi="Times New Roman" w:cs="Times New Roman"/>
          <w:b/>
          <w:sz w:val="24"/>
          <w:szCs w:val="24"/>
          <w:lang w:val="id-ID"/>
        </w:rPr>
      </w:pPr>
      <w:r>
        <w:rPr>
          <w:rStyle w:val="11"/>
          <w:rFonts w:ascii="Times New Roman" w:hAnsi="Times New Roman" w:cs="Times New Roman"/>
          <w:b/>
          <w:sz w:val="24"/>
          <w:szCs w:val="24"/>
        </w:rPr>
        <w:t>5.</w:t>
      </w:r>
      <w:r>
        <w:rPr>
          <w:rStyle w:val="11"/>
          <w:rFonts w:ascii="Times New Roman" w:hAnsi="Times New Roman" w:cs="Times New Roman"/>
          <w:b/>
          <w:sz w:val="24"/>
          <w:szCs w:val="24"/>
          <w:lang w:val="id-ID"/>
        </w:rPr>
        <w:t>Preparasi Sampel Leachate</w:t>
      </w:r>
    </w:p>
    <w:p>
      <w:pPr>
        <w:spacing w:after="0" w:line="240" w:lineRule="auto"/>
        <w:ind w:firstLine="720"/>
        <w:jc w:val="both"/>
        <w:rPr>
          <w:rStyle w:val="11"/>
          <w:rFonts w:ascii="Times New Roman" w:hAnsi="Times New Roman" w:cs="Times New Roman"/>
          <w:i w:val="0"/>
          <w:sz w:val="24"/>
          <w:szCs w:val="24"/>
        </w:rPr>
      </w:pPr>
      <w:r>
        <w:rPr>
          <w:rStyle w:val="11"/>
          <w:rFonts w:ascii="Times New Roman" w:hAnsi="Times New Roman" w:cs="Times New Roman"/>
          <w:sz w:val="24"/>
          <w:szCs w:val="24"/>
          <w:lang w:val="id-ID"/>
        </w:rPr>
        <w:t>Leachate</w:t>
      </w:r>
      <w:r>
        <w:rPr>
          <w:rStyle w:val="11"/>
          <w:rFonts w:ascii="Times New Roman" w:hAnsi="Times New Roman" w:cs="Times New Roman"/>
          <w:i w:val="0"/>
          <w:sz w:val="24"/>
          <w:szCs w:val="24"/>
          <w:lang w:val="id-ID"/>
        </w:rPr>
        <w:t xml:space="preserve"> diambil dari TPA Air Dingin sebanyak 3 liter. Saring leachate dengan filter yang berpori 0,45 µm sehingga diperoleh hasil saringan sebanyak 1 liter.</w:t>
      </w:r>
      <w:r>
        <w:rPr>
          <w:rStyle w:val="11"/>
          <w:rFonts w:ascii="Times New Roman" w:hAnsi="Times New Roman" w:cs="Times New Roman"/>
          <w:i w:val="0"/>
          <w:sz w:val="24"/>
          <w:szCs w:val="24"/>
        </w:rPr>
        <w:t xml:space="preserve"> </w:t>
      </w:r>
      <w:r>
        <w:rPr>
          <w:rStyle w:val="11"/>
          <w:rFonts w:ascii="Times New Roman" w:hAnsi="Times New Roman" w:cs="Times New Roman"/>
          <w:i w:val="0"/>
          <w:sz w:val="24"/>
          <w:szCs w:val="24"/>
          <w:lang w:val="id-ID"/>
        </w:rPr>
        <w:t>ditambahkan logam kadmium 5 ml yang telah dilarutkan aguadest kedalam labu ukur, ditambahkan NaOH 6N sebanyak 1 ml,</w:t>
      </w:r>
      <w:r>
        <w:rPr>
          <w:rStyle w:val="11"/>
          <w:rFonts w:ascii="Times New Roman" w:hAnsi="Times New Roman" w:cs="Times New Roman"/>
          <w:i w:val="0"/>
          <w:sz w:val="24"/>
          <w:szCs w:val="24"/>
        </w:rPr>
        <w:t xml:space="preserve"> </w:t>
      </w:r>
      <w:r>
        <w:rPr>
          <w:rStyle w:val="11"/>
          <w:rFonts w:ascii="Times New Roman" w:hAnsi="Times New Roman" w:cs="Times New Roman"/>
          <w:i w:val="0"/>
          <w:sz w:val="24"/>
          <w:szCs w:val="24"/>
          <w:lang w:val="id-ID"/>
        </w:rPr>
        <w:t>ditambahkan indikator pp 2-3 tetes kemudian dimasukan kedalam sampel leachate, lalu homogenkan.</w:t>
      </w:r>
    </w:p>
    <w:p>
      <w:pPr>
        <w:pStyle w:val="15"/>
        <w:numPr>
          <w:ilvl w:val="0"/>
          <w:numId w:val="3"/>
        </w:numPr>
        <w:tabs>
          <w:tab w:val="left" w:pos="709"/>
        </w:tabs>
        <w:spacing w:after="0" w:line="240" w:lineRule="auto"/>
        <w:jc w:val="both"/>
        <w:rPr>
          <w:rStyle w:val="11"/>
          <w:rFonts w:ascii="Times New Roman" w:hAnsi="Times New Roman" w:cs="Times New Roman"/>
          <w:b/>
          <w:i w:val="0"/>
          <w:sz w:val="24"/>
          <w:szCs w:val="24"/>
          <w:lang w:val="id-ID"/>
        </w:rPr>
      </w:pPr>
      <w:r>
        <w:rPr>
          <w:rStyle w:val="11"/>
          <w:rFonts w:ascii="Times New Roman" w:hAnsi="Times New Roman" w:cs="Times New Roman"/>
          <w:b/>
          <w:sz w:val="24"/>
          <w:szCs w:val="24"/>
          <w:lang w:val="id-ID"/>
        </w:rPr>
        <w:t>Preparasi Bakteri Pseudomonas fluorescens</w:t>
      </w:r>
    </w:p>
    <w:p>
      <w:pPr>
        <w:pStyle w:val="15"/>
        <w:numPr>
          <w:ilvl w:val="0"/>
          <w:numId w:val="4"/>
        </w:numPr>
        <w:spacing w:after="0" w:line="240" w:lineRule="auto"/>
        <w:jc w:val="both"/>
        <w:rPr>
          <w:rStyle w:val="11"/>
          <w:rFonts w:ascii="Times New Roman" w:hAnsi="Times New Roman" w:cs="Times New Roman"/>
          <w:b/>
          <w:i w:val="0"/>
          <w:sz w:val="24"/>
          <w:szCs w:val="24"/>
          <w:lang w:val="id-ID"/>
        </w:rPr>
      </w:pPr>
      <w:r>
        <w:rPr>
          <w:rStyle w:val="11"/>
          <w:rFonts w:ascii="Times New Roman" w:hAnsi="Times New Roman" w:cs="Times New Roman"/>
          <w:b/>
          <w:sz w:val="24"/>
          <w:szCs w:val="24"/>
          <w:lang w:val="id-ID"/>
        </w:rPr>
        <w:t>Pembiakan Bakteri Pseudomonas fluorescens pada Media Agar Darah</w:t>
      </w:r>
    </w:p>
    <w:p>
      <w:pPr>
        <w:spacing w:after="0" w:line="240" w:lineRule="auto"/>
        <w:jc w:val="both"/>
        <w:rPr>
          <w:rStyle w:val="11"/>
          <w:rFonts w:ascii="Times New Roman" w:hAnsi="Times New Roman" w:cs="Times New Roman"/>
          <w:i w:val="0"/>
          <w:sz w:val="24"/>
          <w:szCs w:val="24"/>
        </w:rPr>
      </w:pPr>
      <w:r>
        <w:rPr>
          <w:rStyle w:val="11"/>
          <w:rFonts w:ascii="Times New Roman" w:hAnsi="Times New Roman" w:cs="Times New Roman"/>
          <w:b/>
          <w:sz w:val="24"/>
          <w:szCs w:val="24"/>
          <w:lang w:val="id-ID"/>
        </w:rPr>
        <w:tab/>
      </w:r>
      <w:r>
        <w:rPr>
          <w:rStyle w:val="11"/>
          <w:rFonts w:ascii="Times New Roman" w:hAnsi="Times New Roman" w:cs="Times New Roman"/>
          <w:i w:val="0"/>
          <w:sz w:val="24"/>
          <w:szCs w:val="24"/>
          <w:lang w:val="id-ID"/>
        </w:rPr>
        <w:t>Diambil 1-2 koloni diambil pakai ose, goreskan pada media dengan empat sektor, masukan kedalam inkubator selama satu kali 24 jam dan koloni akan tumbuh berwarna kehijauan</w:t>
      </w:r>
      <w:r>
        <w:rPr>
          <w:rStyle w:val="11"/>
          <w:rFonts w:ascii="Times New Roman" w:hAnsi="Times New Roman" w:cs="Times New Roman"/>
          <w:i w:val="0"/>
          <w:sz w:val="24"/>
          <w:szCs w:val="24"/>
        </w:rPr>
        <w:t>.</w:t>
      </w:r>
    </w:p>
    <w:p>
      <w:pPr>
        <w:pStyle w:val="15"/>
        <w:numPr>
          <w:ilvl w:val="0"/>
          <w:numId w:val="4"/>
        </w:numPr>
        <w:spacing w:after="0" w:line="240" w:lineRule="auto"/>
        <w:jc w:val="both"/>
        <w:rPr>
          <w:rStyle w:val="11"/>
          <w:rFonts w:ascii="Times New Roman" w:hAnsi="Times New Roman" w:cs="Times New Roman"/>
          <w:b/>
          <w:i w:val="0"/>
          <w:sz w:val="24"/>
          <w:szCs w:val="24"/>
          <w:lang w:val="id-ID"/>
        </w:rPr>
      </w:pPr>
      <w:r>
        <w:rPr>
          <w:rStyle w:val="11"/>
          <w:rFonts w:ascii="Times New Roman" w:hAnsi="Times New Roman" w:cs="Times New Roman"/>
          <w:b/>
          <w:sz w:val="24"/>
          <w:szCs w:val="24"/>
          <w:lang w:val="id-ID"/>
        </w:rPr>
        <w:t>Uji Pewarnaan Gram.</w:t>
      </w:r>
    </w:p>
    <w:p>
      <w:pPr>
        <w:spacing w:after="0" w:line="240" w:lineRule="auto"/>
        <w:jc w:val="both"/>
        <w:rPr>
          <w:rStyle w:val="11"/>
          <w:rFonts w:ascii="Times New Roman" w:hAnsi="Times New Roman" w:cs="Times New Roman"/>
          <w:i w:val="0"/>
          <w:sz w:val="24"/>
          <w:szCs w:val="24"/>
        </w:rPr>
      </w:pPr>
      <w:r>
        <w:rPr>
          <w:rStyle w:val="11"/>
          <w:rFonts w:ascii="Times New Roman" w:hAnsi="Times New Roman" w:cs="Times New Roman"/>
          <w:sz w:val="24"/>
          <w:szCs w:val="24"/>
          <w:lang w:val="id-ID"/>
        </w:rPr>
        <w:t xml:space="preserve"> </w:t>
      </w:r>
      <w:r>
        <w:rPr>
          <w:rStyle w:val="11"/>
          <w:rFonts w:ascii="Times New Roman" w:hAnsi="Times New Roman" w:cs="Times New Roman"/>
          <w:sz w:val="24"/>
          <w:szCs w:val="24"/>
          <w:lang w:val="id-ID"/>
        </w:rPr>
        <w:tab/>
      </w:r>
      <w:r>
        <w:rPr>
          <w:rStyle w:val="11"/>
          <w:rFonts w:ascii="Times New Roman" w:hAnsi="Times New Roman" w:cs="Times New Roman"/>
          <w:sz w:val="24"/>
          <w:szCs w:val="24"/>
          <w:lang w:val="id-ID"/>
        </w:rPr>
        <w:t xml:space="preserve">Diambil 1 tetes NaCl fisiologis </w:t>
      </w:r>
      <w:r>
        <w:rPr>
          <w:rStyle w:val="11"/>
          <w:rFonts w:ascii="Times New Roman" w:hAnsi="Times New Roman" w:cs="Times New Roman"/>
          <w:i w:val="0"/>
          <w:sz w:val="24"/>
          <w:szCs w:val="24"/>
          <w:lang w:val="id-ID"/>
        </w:rPr>
        <w:t>letakkan diatas objek glass dan diambil 1 koloni, lakukan penyebaran dengan searah jarum jam, biarkan sampai kering, lakukan pewarnaan</w:t>
      </w:r>
      <w:r>
        <w:rPr>
          <w:rStyle w:val="11"/>
          <w:rFonts w:ascii="Times New Roman" w:hAnsi="Times New Roman" w:cs="Times New Roman"/>
          <w:sz w:val="24"/>
          <w:szCs w:val="24"/>
          <w:lang w:val="id-ID"/>
        </w:rPr>
        <w:t xml:space="preserve"> </w:t>
      </w:r>
      <w:r>
        <w:rPr>
          <w:rStyle w:val="11"/>
          <w:rFonts w:ascii="Times New Roman" w:hAnsi="Times New Roman" w:cs="Times New Roman"/>
          <w:i w:val="0"/>
          <w:sz w:val="24"/>
          <w:szCs w:val="24"/>
          <w:lang w:val="id-ID"/>
        </w:rPr>
        <w:t>garam A (gentian violet) selama 3 menit, teteskan dengan aguadest sampai hilang warna gentian violet, kemudian lakukan pewarnaan gram B (lugol) selama 30 detik, teteskan dengan aguadest sampai warna lugol hilang dan lakukan pewarnaan gram C (alkohol) selama 10 detik , teteskan dengan aguadest, lalu lakukan pewarnaan gram D (safranin) selama 10 detik  bilas dengan aguadest kemudia</w:t>
      </w:r>
      <w:r>
        <w:rPr>
          <w:rStyle w:val="11"/>
          <w:rFonts w:ascii="Times New Roman" w:hAnsi="Times New Roman" w:cs="Times New Roman"/>
          <w:i w:val="0"/>
          <w:sz w:val="24"/>
          <w:szCs w:val="24"/>
        </w:rPr>
        <w:t xml:space="preserve">n </w:t>
      </w:r>
      <w:r>
        <w:rPr>
          <w:rStyle w:val="11"/>
          <w:rFonts w:ascii="Times New Roman" w:hAnsi="Times New Roman" w:cs="Times New Roman"/>
          <w:i w:val="0"/>
          <w:sz w:val="24"/>
          <w:szCs w:val="24"/>
          <w:lang w:val="id-ID"/>
        </w:rPr>
        <w:t xml:space="preserve">dikeringkan </w:t>
      </w:r>
      <w:r>
        <w:rPr>
          <w:rStyle w:val="11"/>
          <w:rFonts w:ascii="Times New Roman" w:hAnsi="Times New Roman" w:cs="Times New Roman"/>
          <w:i w:val="0"/>
          <w:sz w:val="24"/>
          <w:szCs w:val="24"/>
        </w:rPr>
        <w:t xml:space="preserve"> sedian </w:t>
      </w:r>
      <w:r>
        <w:rPr>
          <w:rStyle w:val="11"/>
          <w:rFonts w:ascii="Times New Roman" w:hAnsi="Times New Roman" w:cs="Times New Roman"/>
          <w:i w:val="0"/>
          <w:sz w:val="24"/>
          <w:szCs w:val="24"/>
          <w:lang w:val="id-ID"/>
        </w:rPr>
        <w:t>dan dilihat dengan menggunakan mikroskop dengan perbesaran 100× dan diberi imersil oil didapatkan hasil nya gram (+).</w:t>
      </w:r>
    </w:p>
    <w:p>
      <w:pPr>
        <w:pStyle w:val="15"/>
        <w:numPr>
          <w:ilvl w:val="0"/>
          <w:numId w:val="4"/>
        </w:numPr>
        <w:spacing w:after="0" w:line="240" w:lineRule="auto"/>
        <w:jc w:val="both"/>
        <w:rPr>
          <w:rStyle w:val="11"/>
          <w:rFonts w:ascii="Times New Roman" w:hAnsi="Times New Roman" w:cs="Times New Roman"/>
          <w:i w:val="0"/>
          <w:sz w:val="24"/>
          <w:szCs w:val="24"/>
          <w:lang w:val="id-ID"/>
        </w:rPr>
      </w:pPr>
      <w:r>
        <w:rPr>
          <w:rStyle w:val="11"/>
          <w:rFonts w:ascii="Times New Roman" w:hAnsi="Times New Roman" w:cs="Times New Roman"/>
          <w:b/>
          <w:sz w:val="24"/>
          <w:szCs w:val="24"/>
          <w:lang w:val="id-ID"/>
        </w:rPr>
        <w:t>Uji Tes Fermentasi dan Biokimia</w:t>
      </w:r>
    </w:p>
    <w:p>
      <w:pPr>
        <w:spacing w:after="0" w:line="240" w:lineRule="auto"/>
        <w:jc w:val="both"/>
        <w:rPr>
          <w:rStyle w:val="11"/>
          <w:rFonts w:ascii="Times New Roman" w:hAnsi="Times New Roman" w:cs="Times New Roman"/>
          <w:i w:val="0"/>
          <w:sz w:val="24"/>
          <w:szCs w:val="24"/>
        </w:rPr>
      </w:pPr>
      <w:r>
        <w:rPr>
          <w:rStyle w:val="11"/>
          <w:rFonts w:ascii="Times New Roman" w:hAnsi="Times New Roman" w:cs="Times New Roman"/>
          <w:sz w:val="24"/>
          <w:szCs w:val="24"/>
          <w:lang w:val="id-ID"/>
        </w:rPr>
        <w:t xml:space="preserve"> </w:t>
      </w:r>
      <w:r>
        <w:rPr>
          <w:rStyle w:val="11"/>
          <w:rFonts w:ascii="Times New Roman" w:hAnsi="Times New Roman" w:cs="Times New Roman"/>
          <w:sz w:val="24"/>
          <w:szCs w:val="24"/>
          <w:lang w:val="id-ID"/>
        </w:rPr>
        <w:tab/>
      </w:r>
      <w:r>
        <w:rPr>
          <w:rStyle w:val="11"/>
          <w:rFonts w:ascii="Times New Roman" w:hAnsi="Times New Roman" w:cs="Times New Roman"/>
          <w:i w:val="0"/>
          <w:sz w:val="24"/>
          <w:szCs w:val="24"/>
          <w:lang w:val="id-ID"/>
        </w:rPr>
        <w:t>Diambil 1-2 koloni ditusukan pada media yang terdapat pada tabung reaksi kemudian diinkubasi selama 24 jam.</w:t>
      </w:r>
    </w:p>
    <w:p>
      <w:pPr>
        <w:pStyle w:val="15"/>
        <w:numPr>
          <w:ilvl w:val="0"/>
          <w:numId w:val="3"/>
        </w:numPr>
        <w:spacing w:after="0" w:line="240" w:lineRule="auto"/>
        <w:jc w:val="both"/>
        <w:rPr>
          <w:rFonts w:ascii="Times New Roman" w:hAnsi="Times New Roman" w:cs="Times New Roman"/>
          <w:b/>
          <w:iCs/>
          <w:sz w:val="24"/>
          <w:szCs w:val="24"/>
          <w:lang w:val="id-ID"/>
        </w:rPr>
      </w:pPr>
      <w:r>
        <w:rPr>
          <w:rFonts w:ascii="Times New Roman" w:hAnsi="Times New Roman" w:cs="Times New Roman"/>
          <w:b/>
          <w:iCs/>
          <w:sz w:val="24"/>
          <w:szCs w:val="24"/>
          <w:lang w:val="id-ID"/>
        </w:rPr>
        <w:t xml:space="preserve">Pengaruh Kerapatan Bakteri </w:t>
      </w:r>
      <w:r>
        <w:rPr>
          <w:rFonts w:ascii="Times New Roman" w:hAnsi="Times New Roman" w:cs="Times New Roman"/>
          <w:b/>
          <w:i/>
          <w:iCs/>
          <w:sz w:val="24"/>
          <w:szCs w:val="24"/>
          <w:lang w:val="id-ID"/>
        </w:rPr>
        <w:t xml:space="preserve">Pseudomonas fluorescens </w:t>
      </w:r>
      <w:r>
        <w:rPr>
          <w:rFonts w:ascii="Times New Roman" w:hAnsi="Times New Roman" w:cs="Times New Roman"/>
          <w:b/>
          <w:iCs/>
          <w:sz w:val="24"/>
          <w:szCs w:val="24"/>
          <w:lang w:val="id-ID"/>
        </w:rPr>
        <w:t>terhada</w:t>
      </w:r>
      <w:r>
        <w:rPr>
          <w:rFonts w:ascii="Times New Roman" w:hAnsi="Times New Roman" w:cs="Times New Roman"/>
          <w:b/>
          <w:iCs/>
          <w:sz w:val="24"/>
          <w:szCs w:val="24"/>
        </w:rPr>
        <w:t xml:space="preserve">p              </w:t>
      </w:r>
      <w:r>
        <w:rPr>
          <w:rFonts w:ascii="Times New Roman" w:hAnsi="Times New Roman" w:cs="Times New Roman"/>
          <w:b/>
          <w:iCs/>
          <w:sz w:val="24"/>
          <w:szCs w:val="24"/>
          <w:lang w:val="id-ID"/>
        </w:rPr>
        <w:t>Penyerapan Logam Kadmium</w:t>
      </w:r>
    </w:p>
    <w:p>
      <w:pPr>
        <w:spacing w:after="0" w:line="240" w:lineRule="auto"/>
        <w:ind w:firstLine="720"/>
        <w:jc w:val="both"/>
        <w:rPr>
          <w:rFonts w:ascii="Times New Roman" w:hAnsi="Times New Roman" w:eastAsia="Calibri" w:cs="Times New Roman"/>
          <w:sz w:val="24"/>
          <w:szCs w:val="24"/>
        </w:rPr>
      </w:pPr>
      <w:r>
        <w:rPr>
          <w:rFonts w:ascii="Times New Roman" w:hAnsi="Times New Roman" w:cs="Times New Roman"/>
          <w:iCs/>
          <w:sz w:val="24"/>
          <w:szCs w:val="24"/>
          <w:lang w:val="id-ID"/>
        </w:rPr>
        <w:t xml:space="preserve">Dipipet </w:t>
      </w:r>
      <w:r>
        <w:rPr>
          <w:rFonts w:ascii="Times New Roman" w:hAnsi="Times New Roman" w:cs="Times New Roman"/>
          <w:i/>
          <w:iCs/>
          <w:sz w:val="24"/>
          <w:szCs w:val="24"/>
          <w:lang w:val="id-ID"/>
        </w:rPr>
        <w:t>leachate</w:t>
      </w:r>
      <w:r>
        <w:rPr>
          <w:rFonts w:ascii="Times New Roman" w:hAnsi="Times New Roman" w:cs="Times New Roman"/>
          <w:iCs/>
          <w:sz w:val="24"/>
          <w:szCs w:val="24"/>
          <w:lang w:val="id-ID"/>
        </w:rPr>
        <w:t xml:space="preserve"> 25 ml yang telah </w:t>
      </w:r>
      <w:r>
        <w:rPr>
          <w:rFonts w:ascii="Times New Roman" w:hAnsi="Times New Roman" w:eastAsia="Calibri" w:cs="Times New Roman"/>
          <w:sz w:val="24"/>
          <w:szCs w:val="24"/>
          <w:lang w:val="id-ID"/>
        </w:rPr>
        <w:t>tercampur dengan logam kadmium</w:t>
      </w:r>
      <w:r>
        <w:rPr>
          <w:rFonts w:ascii="Times New Roman" w:hAnsi="Times New Roman" w:cs="Times New Roman"/>
          <w:iCs/>
          <w:sz w:val="24"/>
          <w:szCs w:val="24"/>
          <w:lang w:val="id-ID"/>
        </w:rPr>
        <w:t xml:space="preserve"> dan bakteri </w:t>
      </w:r>
      <w:r>
        <w:rPr>
          <w:rFonts w:ascii="Times New Roman" w:hAnsi="Times New Roman" w:cs="Times New Roman"/>
          <w:i/>
          <w:iCs/>
          <w:sz w:val="24"/>
          <w:szCs w:val="24"/>
          <w:lang w:val="id-ID"/>
        </w:rPr>
        <w:t xml:space="preserve">Pseudomonas fluorescens </w:t>
      </w:r>
      <w:r>
        <w:rPr>
          <w:rFonts w:ascii="Times New Roman" w:hAnsi="Times New Roman" w:cs="Times New Roman"/>
          <w:iCs/>
          <w:sz w:val="24"/>
          <w:szCs w:val="24"/>
          <w:lang w:val="id-ID"/>
        </w:rPr>
        <w:t xml:space="preserve">yang telah dilarutkan dalam aguadest dimasukan kedalam variasi kerapatan bakteri </w:t>
      </w:r>
      <w:r>
        <w:rPr>
          <w:rFonts w:ascii="Times New Roman" w:hAnsi="Times New Roman" w:eastAsia="Calibri" w:cs="Times New Roman"/>
          <w:sz w:val="24"/>
          <w:szCs w:val="24"/>
          <w:lang w:val="id-ID"/>
        </w:rPr>
        <w:t>0,5×10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/ml,</w:t>
      </w:r>
      <w:r>
        <w:rPr>
          <w:rFonts w:ascii="Times New Roman" w:hAnsi="Times New Roman" w:cs="Times New Roman"/>
          <w:iCs/>
          <w:sz w:val="24"/>
          <w:szCs w:val="24"/>
          <w:lang w:val="id-ID"/>
        </w:rPr>
        <w:t xml:space="preserve"> 1</w:t>
      </w:r>
      <w:r>
        <w:rPr>
          <w:rFonts w:ascii="Times New Roman" w:hAnsi="Times New Roman" w:eastAsia="Calibri" w:cs="Times New Roman"/>
          <w:sz w:val="24"/>
          <w:szCs w:val="24"/>
          <w:lang w:val="id-ID"/>
        </w:rPr>
        <w:t>×10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/ml, 2×10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/ml,</w:t>
      </w:r>
      <w:r>
        <w:rPr>
          <w:rFonts w:ascii="Times New Roman" w:hAnsi="Times New Roman" w:cs="Times New Roman"/>
          <w:iCs/>
          <w:sz w:val="24"/>
          <w:szCs w:val="24"/>
          <w:lang w:val="id-ID"/>
        </w:rPr>
        <w:t xml:space="preserve"> 3</w:t>
      </w:r>
      <w:r>
        <w:rPr>
          <w:rFonts w:ascii="Times New Roman" w:hAnsi="Times New Roman" w:eastAsia="Calibri" w:cs="Times New Roman"/>
          <w:sz w:val="24"/>
          <w:szCs w:val="24"/>
          <w:lang w:val="id-ID"/>
        </w:rPr>
        <w:t>×10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 xml:space="preserve">/ml, </w:t>
      </w:r>
      <w:r>
        <w:rPr>
          <w:rFonts w:ascii="Times New Roman" w:hAnsi="Times New Roman" w:cs="Times New Roman"/>
          <w:iCs/>
          <w:sz w:val="24"/>
          <w:szCs w:val="24"/>
          <w:lang w:val="id-ID"/>
        </w:rPr>
        <w:t>4</w:t>
      </w:r>
      <w:r>
        <w:rPr>
          <w:rFonts w:ascii="Times New Roman" w:hAnsi="Times New Roman" w:eastAsia="Calibri" w:cs="Times New Roman"/>
          <w:sz w:val="24"/>
          <w:szCs w:val="24"/>
          <w:lang w:val="id-ID"/>
        </w:rPr>
        <w:t>×10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 xml:space="preserve">/ml, dimasukan kedalam erlenmeyer 50 ml sebanyak 25 ml . Kemudian homogenkan. </w:t>
      </w:r>
    </w:p>
    <w:p>
      <w:pPr>
        <w:pStyle w:val="15"/>
        <w:numPr>
          <w:ilvl w:val="0"/>
          <w:numId w:val="3"/>
        </w:numPr>
        <w:spacing w:after="0" w:line="240" w:lineRule="auto"/>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Pengaruh Variasi Waktu Perendaman  terhadap Penyerapan Logam Kadmium</w:t>
      </w:r>
    </w:p>
    <w:p>
      <w:pPr>
        <w:spacing w:after="0" w:line="240" w:lineRule="auto"/>
        <w:jc w:val="both"/>
        <w:rPr>
          <w:rFonts w:ascii="Times New Roman" w:hAnsi="Times New Roman" w:cs="Times New Roman"/>
          <w:iCs/>
          <w:sz w:val="24"/>
          <w:szCs w:val="24"/>
          <w:lang w:val="id-ID"/>
        </w:rPr>
      </w:pPr>
      <w:r>
        <w:rPr>
          <w:rFonts w:ascii="Times New Roman" w:hAnsi="Times New Roman" w:eastAsia="Calibri" w:cs="Times New Roman"/>
          <w:sz w:val="24"/>
          <w:szCs w:val="24"/>
          <w:lang w:val="id-ID"/>
        </w:rPr>
        <w:t xml:space="preserve"> </w:t>
      </w: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 xml:space="preserve">Leachate </w:t>
      </w:r>
      <w:r>
        <w:rPr>
          <w:rFonts w:ascii="Times New Roman" w:hAnsi="Times New Roman" w:cs="Times New Roman"/>
          <w:iCs/>
          <w:sz w:val="24"/>
          <w:szCs w:val="24"/>
          <w:lang w:val="id-ID"/>
        </w:rPr>
        <w:t xml:space="preserve">yang telah siapkan, dimasukan kedalam erlenmeyer 50 ml sebanyak 25 ml, kemudian ditambahkan 25 ml bakteri </w:t>
      </w:r>
      <w:r>
        <w:rPr>
          <w:rFonts w:ascii="Times New Roman" w:hAnsi="Times New Roman" w:cs="Times New Roman"/>
          <w:i/>
          <w:iCs/>
          <w:sz w:val="24"/>
          <w:szCs w:val="24"/>
          <w:lang w:val="id-ID"/>
        </w:rPr>
        <w:t xml:space="preserve">Pseudomonas fluorescens, </w:t>
      </w:r>
      <w:r>
        <w:rPr>
          <w:rFonts w:ascii="Times New Roman" w:hAnsi="Times New Roman" w:cs="Times New Roman"/>
          <w:iCs/>
          <w:sz w:val="24"/>
          <w:szCs w:val="24"/>
          <w:lang w:val="id-ID"/>
        </w:rPr>
        <w:t>kemudian homogenkan, didiamkan pada suhu kamar pada variasi waktu 6 jam, 12 jam, 24 jam dan 48 jam. Kemudian hasil perendaman disaring dengan menggunakan kertas saring dan corong. Kemudian ditambahkan HNO</w:t>
      </w:r>
      <w:r>
        <w:rPr>
          <w:rFonts w:ascii="Times New Roman" w:hAnsi="Times New Roman" w:cs="Times New Roman"/>
          <w:iCs/>
          <w:sz w:val="24"/>
          <w:szCs w:val="24"/>
          <w:vertAlign w:val="subscript"/>
          <w:lang w:val="id-ID"/>
        </w:rPr>
        <w:t xml:space="preserve">3 </w:t>
      </w:r>
      <w:r>
        <w:rPr>
          <w:rFonts w:ascii="Times New Roman" w:hAnsi="Times New Roman" w:cs="Times New Roman"/>
          <w:iCs/>
          <w:sz w:val="24"/>
          <w:szCs w:val="24"/>
          <w:lang w:val="id-ID"/>
        </w:rPr>
        <w:t>pekat untuk mengawetkan bakteri.</w:t>
      </w:r>
    </w:p>
    <w:p>
      <w:pPr>
        <w:pStyle w:val="15"/>
        <w:numPr>
          <w:ilvl w:val="0"/>
          <w:numId w:val="3"/>
        </w:numPr>
        <w:spacing w:after="0" w:line="240" w:lineRule="auto"/>
        <w:jc w:val="both"/>
        <w:rPr>
          <w:rFonts w:ascii="Times New Roman" w:hAnsi="Times New Roman" w:cs="Times New Roman"/>
          <w:b/>
          <w:i/>
          <w:iCs/>
          <w:sz w:val="24"/>
          <w:szCs w:val="24"/>
        </w:rPr>
      </w:pPr>
      <w:r>
        <w:rPr>
          <w:rFonts w:ascii="Times New Roman" w:hAnsi="Times New Roman" w:cs="Times New Roman"/>
          <w:b/>
          <w:iCs/>
          <w:sz w:val="24"/>
          <w:szCs w:val="24"/>
          <w:lang w:val="id-ID"/>
        </w:rPr>
        <w:t xml:space="preserve">Pengukuran Logam Kadmium dengan </w:t>
      </w:r>
      <w:r>
        <w:rPr>
          <w:rFonts w:ascii="Times New Roman" w:hAnsi="Times New Roman" w:cs="Times New Roman"/>
          <w:b/>
          <w:i/>
          <w:iCs/>
          <w:sz w:val="24"/>
          <w:szCs w:val="24"/>
          <w:lang w:val="id-ID"/>
        </w:rPr>
        <w:t>S</w:t>
      </w:r>
      <w:r>
        <w:rPr>
          <w:rFonts w:ascii="Times New Roman" w:hAnsi="Times New Roman" w:cs="Times New Roman"/>
          <w:b/>
          <w:i/>
          <w:iCs/>
          <w:sz w:val="24"/>
          <w:szCs w:val="24"/>
        </w:rPr>
        <w:t>pektrometri Serapan Atom</w:t>
      </w:r>
    </w:p>
    <w:p>
      <w:pPr>
        <w:spacing w:after="0" w:line="240" w:lineRule="auto"/>
        <w:jc w:val="both"/>
        <w:rPr>
          <w:rFonts w:ascii="Times New Roman" w:hAnsi="Times New Roman" w:cs="Times New Roman"/>
          <w:i/>
          <w:iCs/>
          <w:sz w:val="24"/>
          <w:szCs w:val="24"/>
          <w:lang w:val="id-ID"/>
        </w:rPr>
      </w:pPr>
      <w:r>
        <w:rPr>
          <w:rFonts w:ascii="Times New Roman" w:hAnsi="Times New Roman" w:cs="Times New Roman"/>
          <w:iCs/>
          <w:sz w:val="24"/>
          <w:szCs w:val="24"/>
          <w:lang w:val="id-ID"/>
        </w:rPr>
        <w:t xml:space="preserve"> </w:t>
      </w:r>
      <w:r>
        <w:rPr>
          <w:rFonts w:ascii="Times New Roman" w:hAnsi="Times New Roman" w:cs="Times New Roman"/>
          <w:iCs/>
          <w:sz w:val="24"/>
          <w:szCs w:val="24"/>
          <w:lang w:val="id-ID"/>
        </w:rPr>
        <w:tab/>
      </w:r>
      <w:r>
        <w:rPr>
          <w:rFonts w:ascii="Times New Roman" w:hAnsi="Times New Roman" w:cs="Times New Roman"/>
          <w:iCs/>
          <w:sz w:val="24"/>
          <w:szCs w:val="24"/>
          <w:lang w:val="id-ID"/>
        </w:rPr>
        <w:t>Setelah hasil didapatkan kemudian dipipet 25 ml dimasukan kedalam erlenmeyer ditambahkan HNO</w:t>
      </w:r>
      <w:r>
        <w:rPr>
          <w:rFonts w:ascii="Times New Roman" w:hAnsi="Times New Roman" w:cs="Times New Roman"/>
          <w:iCs/>
          <w:sz w:val="24"/>
          <w:szCs w:val="24"/>
          <w:vertAlign w:val="subscript"/>
          <w:lang w:val="id-ID"/>
        </w:rPr>
        <w:t xml:space="preserve">3 </w:t>
      </w:r>
      <w:r>
        <w:rPr>
          <w:rFonts w:ascii="Times New Roman" w:hAnsi="Times New Roman" w:cs="Times New Roman"/>
          <w:iCs/>
          <w:sz w:val="24"/>
          <w:szCs w:val="24"/>
          <w:lang w:val="id-ID"/>
        </w:rPr>
        <w:t xml:space="preserve">pekat 2,5 ml. Kemudian di destruksi diatas hot plate  ditutup dengan menggunakan kaca arloji. Destruksi sampai larutan tersisa setangah volumenya. Kemudian didinginkan dan dimasukan kedalam labu ukur 5 ml, kemudian paskan dengan aguadest sampai tanda batas, dihomogenkan, kemudian ukur kadar kadmium masing-masing larutan dengan menggunakan </w:t>
      </w:r>
      <w:r>
        <w:rPr>
          <w:rFonts w:ascii="Times New Roman" w:hAnsi="Times New Roman" w:cs="Times New Roman"/>
          <w:i/>
          <w:iCs/>
          <w:sz w:val="24"/>
          <w:szCs w:val="24"/>
          <w:lang w:val="id-ID"/>
        </w:rPr>
        <w:t>Spektrometri Serapam Atom.</w:t>
      </w:r>
    </w:p>
    <w:p>
      <w:pPr>
        <w:spacing w:after="0" w:line="240" w:lineRule="auto"/>
        <w:rPr>
          <w:rFonts w:ascii="Times New Roman" w:hAnsi="Times New Roman" w:cs="Times New Roman"/>
          <w:b/>
          <w:sz w:val="24"/>
          <w:szCs w:val="24"/>
        </w:rPr>
        <w:sectPr>
          <w:type w:val="continuous"/>
          <w:pgSz w:w="11906" w:h="16838"/>
          <w:pgMar w:top="1440" w:right="1558" w:bottom="1440" w:left="1440" w:header="708" w:footer="708" w:gutter="0"/>
          <w:pgNumType w:fmt="decimal"/>
          <w:cols w:equalWidth="0" w:num="2">
            <w:col w:w="4241" w:space="425"/>
            <w:col w:w="4241"/>
          </w:cols>
          <w:docGrid w:linePitch="360" w:charSpace="0"/>
        </w:sect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sectPr>
          <w:type w:val="continuous"/>
          <w:pgSz w:w="11906" w:h="16838"/>
          <w:pgMar w:top="1440" w:right="1558" w:bottom="1440" w:left="1440" w:header="708" w:footer="708" w:gutter="0"/>
          <w:pgNumType w:fmt="decimal"/>
          <w:cols w:space="425" w:num="1"/>
          <w:docGrid w:linePitch="360" w:charSpace="0"/>
        </w:sectPr>
      </w:pPr>
    </w:p>
    <w:p>
      <w:pPr>
        <w:spacing w:after="0" w:line="240" w:lineRule="auto"/>
        <w:rPr>
          <w:rFonts w:ascii="Times New Roman" w:hAnsi="Times New Roman" w:cs="Times New Roman"/>
          <w:b/>
          <w:color w:val="FF0000"/>
          <w:sz w:val="24"/>
          <w:szCs w:val="24"/>
          <w:lang w:val="id-ID"/>
        </w:rPr>
      </w:pPr>
      <w:r>
        <w:rPr>
          <w:rFonts w:ascii="Times New Roman" w:hAnsi="Times New Roman" w:cs="Times New Roman"/>
          <w:b/>
          <w:sz w:val="24"/>
          <w:szCs w:val="24"/>
        </w:rPr>
        <w:t>HASIL DAN PEMBAHASAN</w:t>
      </w:r>
    </w:p>
    <w:p>
      <w:pPr>
        <w:pStyle w:val="15"/>
        <w:numPr>
          <w:ilvl w:val="0"/>
          <w:numId w:val="0"/>
        </w:numPr>
        <w:tabs>
          <w:tab w:val="left" w:pos="567"/>
        </w:tabs>
        <w:spacing w:after="0" w:line="240" w:lineRule="auto"/>
        <w:ind w:left="399" w:leftChars="0" w:hanging="399" w:hangingChars="166"/>
        <w:jc w:val="both"/>
        <w:rPr>
          <w:rFonts w:ascii="Times New Roman" w:hAnsi="Times New Roman" w:eastAsia="Calibri" w:cs="Times New Roman"/>
          <w:b/>
          <w:i/>
          <w:sz w:val="24"/>
          <w:szCs w:val="24"/>
        </w:rPr>
      </w:pPr>
      <w:r>
        <w:rPr>
          <w:rFonts w:hint="default" w:ascii="Times New Roman" w:hAnsi="Times New Roman" w:eastAsia="Calibri" w:cs="Times New Roman"/>
          <w:b/>
          <w:sz w:val="24"/>
          <w:szCs w:val="24"/>
          <w:lang w:val="en-US"/>
        </w:rPr>
        <w:t xml:space="preserve">1. </w:t>
      </w:r>
      <w:r>
        <w:rPr>
          <w:rFonts w:ascii="Times New Roman" w:hAnsi="Times New Roman" w:eastAsia="Calibri" w:cs="Times New Roman"/>
          <w:b/>
          <w:sz w:val="24"/>
          <w:szCs w:val="24"/>
        </w:rPr>
        <w:t xml:space="preserve">Pemeriksaan Identifikasi Bakteri </w:t>
      </w:r>
      <w:r>
        <w:rPr>
          <w:rFonts w:ascii="Times New Roman" w:hAnsi="Times New Roman" w:eastAsia="Calibri" w:cs="Times New Roman"/>
          <w:b/>
          <w:i/>
          <w:sz w:val="24"/>
          <w:szCs w:val="24"/>
        </w:rPr>
        <w:t xml:space="preserve">Speudomonas fluorescens </w:t>
      </w:r>
    </w:p>
    <w:p>
      <w:pPr>
        <w:pStyle w:val="15"/>
        <w:numPr>
          <w:ilvl w:val="0"/>
          <w:numId w:val="0"/>
        </w:numPr>
        <w:tabs>
          <w:tab w:val="left" w:pos="567"/>
        </w:tabs>
        <w:spacing w:after="0" w:line="240" w:lineRule="auto"/>
        <w:ind w:left="399" w:leftChars="0" w:hanging="399" w:hangingChars="166"/>
        <w:jc w:val="both"/>
        <w:rPr>
          <w:rFonts w:ascii="Times New Roman" w:hAnsi="Times New Roman" w:eastAsia="Calibri" w:cs="Times New Roman"/>
          <w:b/>
          <w:i/>
          <w:sz w:val="24"/>
          <w:szCs w:val="24"/>
        </w:rPr>
      </w:pPr>
    </w:p>
    <w:p>
      <w:pPr>
        <w:tabs>
          <w:tab w:val="left" w:pos="709"/>
        </w:tabs>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 Uji Pewarnaan Gram</w:t>
      </w:r>
    </w:p>
    <w:p>
      <w:pPr>
        <w:tabs>
          <w:tab w:val="left" w:pos="709"/>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ab/>
      </w:r>
      <w:r>
        <w:rPr>
          <w:rFonts w:ascii="Times New Roman" w:hAnsi="Times New Roman" w:eastAsia="Calibri" w:cs="Times New Roman"/>
          <w:sz w:val="24"/>
          <w:szCs w:val="24"/>
        </w:rPr>
        <w:t xml:space="preserve">Dari hasil yang telah dilakukan dalam meidentifikasi bakteri </w:t>
      </w:r>
      <w:r>
        <w:rPr>
          <w:rFonts w:ascii="Times New Roman" w:hAnsi="Times New Roman" w:eastAsia="Calibri" w:cs="Times New Roman"/>
          <w:i/>
          <w:sz w:val="24"/>
          <w:szCs w:val="24"/>
        </w:rPr>
        <w:t>pseudomonas fluorescens</w:t>
      </w:r>
      <w:r>
        <w:rPr>
          <w:rFonts w:ascii="Times New Roman" w:hAnsi="Times New Roman" w:eastAsia="Calibri" w:cs="Times New Roman"/>
          <w:sz w:val="24"/>
          <w:szCs w:val="24"/>
        </w:rPr>
        <w:t xml:space="preserve"> pada pewarnaan gram didapatkan hasil nya gram negatif berbentuk batang yang berwarna merah. </w:t>
      </w:r>
    </w:p>
    <w:p>
      <w:pPr>
        <w:tabs>
          <w:tab w:val="left" w:pos="709"/>
        </w:tabs>
        <w:spacing w:after="0" w:line="240" w:lineRule="auto"/>
        <w:jc w:val="both"/>
        <w:rPr>
          <w:rFonts w:ascii="Times New Roman" w:hAnsi="Times New Roman" w:eastAsia="Calibri" w:cs="Times New Roman"/>
          <w:b/>
          <w:sz w:val="24"/>
          <w:szCs w:val="24"/>
        </w:rPr>
      </w:pPr>
    </w:p>
    <w:p>
      <w:pPr>
        <w:tabs>
          <w:tab w:val="left" w:pos="709"/>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B. </w:t>
      </w:r>
      <w:r>
        <w:rPr>
          <w:rFonts w:ascii="Times New Roman" w:hAnsi="Times New Roman" w:eastAsia="Calibri" w:cs="Times New Roman"/>
          <w:b/>
          <w:sz w:val="24"/>
          <w:szCs w:val="24"/>
          <w:lang w:val="id-ID"/>
        </w:rPr>
        <w:t>Uji Tes Fermentasi</w:t>
      </w:r>
    </w:p>
    <w:p>
      <w:pPr>
        <w:spacing w:after="0" w:line="240" w:lineRule="auto"/>
        <w:ind w:firstLine="720"/>
        <w:jc w:val="both"/>
        <w:rPr>
          <w:rStyle w:val="23"/>
          <w:rFonts w:ascii="Times New Roman" w:hAnsi="Times New Roman" w:cs="Times New Roman"/>
          <w:sz w:val="24"/>
          <w:szCs w:val="24"/>
        </w:rPr>
      </w:pPr>
      <w:r>
        <w:rPr>
          <w:rStyle w:val="23"/>
          <w:rFonts w:ascii="Times New Roman" w:hAnsi="Times New Roman" w:cs="Times New Roman"/>
          <w:sz w:val="24"/>
          <w:szCs w:val="24"/>
        </w:rPr>
        <w:t>Fermentasi merupakan proses perombakan senyawa-senyawa kompleks menjadi</w:t>
      </w:r>
      <w:r>
        <w:rPr>
          <w:rStyle w:val="23"/>
          <w:rFonts w:ascii="Times New Roman" w:hAnsi="Times New Roman" w:cs="Times New Roman"/>
          <w:sz w:val="24"/>
          <w:szCs w:val="24"/>
          <w:lang w:val="id-ID"/>
        </w:rPr>
        <w:t xml:space="preserve"> </w:t>
      </w:r>
      <w:r>
        <w:rPr>
          <w:rStyle w:val="23"/>
          <w:rFonts w:ascii="Times New Roman" w:hAnsi="Times New Roman" w:cs="Times New Roman"/>
          <w:spacing w:val="-15"/>
          <w:sz w:val="24"/>
          <w:szCs w:val="24"/>
        </w:rPr>
        <w:t>senyawa-senyawa yang lebih sederhana dengan penerima maupun pemberi</w:t>
      </w:r>
      <w:r>
        <w:rPr>
          <w:rStyle w:val="23"/>
          <w:rFonts w:ascii="Times New Roman" w:hAnsi="Times New Roman" w:cs="Times New Roman"/>
          <w:spacing w:val="-15"/>
          <w:sz w:val="24"/>
          <w:szCs w:val="24"/>
          <w:lang w:val="id-ID"/>
        </w:rPr>
        <w:t xml:space="preserve"> </w:t>
      </w:r>
      <w:r>
        <w:rPr>
          <w:rStyle w:val="23"/>
          <w:rFonts w:ascii="Times New Roman" w:hAnsi="Times New Roman" w:cs="Times New Roman"/>
          <w:sz w:val="24"/>
          <w:szCs w:val="24"/>
        </w:rPr>
        <w:t>elektron atau hidrogen berupa senyawa organik. Alkohol merupakan hasil</w:t>
      </w:r>
      <w:r>
        <w:rPr>
          <w:rStyle w:val="23"/>
          <w:rFonts w:ascii="Times New Roman" w:hAnsi="Times New Roman" w:cs="Times New Roman"/>
          <w:sz w:val="24"/>
          <w:szCs w:val="24"/>
          <w:lang w:val="id-ID"/>
        </w:rPr>
        <w:t xml:space="preserve"> </w:t>
      </w:r>
      <w:r>
        <w:rPr>
          <w:rStyle w:val="23"/>
          <w:rFonts w:ascii="Times New Roman" w:hAnsi="Times New Roman" w:cs="Times New Roman"/>
          <w:sz w:val="24"/>
          <w:szCs w:val="24"/>
        </w:rPr>
        <w:t>fermentasi gula oleh khamir. Bahan dasar fermentasi dapat berupa karbohidrat kompleks maupun karbohidrat sederhana seperti</w:t>
      </w:r>
      <w:r>
        <w:rPr>
          <w:rStyle w:val="23"/>
          <w:rFonts w:ascii="Times New Roman" w:hAnsi="Times New Roman" w:cs="Times New Roman"/>
          <w:sz w:val="24"/>
          <w:szCs w:val="24"/>
          <w:lang w:val="id-ID"/>
        </w:rPr>
        <w:t xml:space="preserve"> </w:t>
      </w:r>
      <w:r>
        <w:rPr>
          <w:rStyle w:val="23"/>
          <w:rFonts w:ascii="Times New Roman" w:hAnsi="Times New Roman" w:cs="Times New Roman"/>
          <w:sz w:val="24"/>
          <w:szCs w:val="24"/>
        </w:rPr>
        <w:t>larutan gula. Untuk mengetahui ada tidaknya aktivitas fermentasi alkohol pada bahan, dapat dilihat berdasarkan gas CO</w:t>
      </w:r>
      <w:r>
        <w:rPr>
          <w:rStyle w:val="23"/>
          <w:rFonts w:ascii="Times New Roman" w:hAnsi="Times New Roman" w:cs="Times New Roman"/>
          <w:sz w:val="24"/>
          <w:szCs w:val="24"/>
          <w:vertAlign w:val="subscript"/>
        </w:rPr>
        <w:t xml:space="preserve">2 </w:t>
      </w:r>
      <w:r>
        <w:rPr>
          <w:rStyle w:val="23"/>
          <w:rFonts w:ascii="Times New Roman" w:hAnsi="Times New Roman" w:cs="Times New Roman"/>
          <w:sz w:val="24"/>
          <w:szCs w:val="24"/>
        </w:rPr>
        <w:t xml:space="preserve"> yang dihasilkan </w:t>
      </w:r>
      <w:r>
        <w:rPr>
          <w:rStyle w:val="23"/>
          <w:rFonts w:ascii="Times New Roman" w:hAnsi="Times New Roman" w:cs="Times New Roman"/>
          <w:sz w:val="24"/>
          <w:szCs w:val="24"/>
          <w:lang w:val="id-ID"/>
        </w:rPr>
        <w:t>(dilihat dari ada</w:t>
      </w:r>
      <w:r>
        <w:rPr>
          <w:rFonts w:ascii="Times New Roman" w:hAnsi="Times New Roman" w:cs="Times New Roman"/>
          <w:sz w:val="24"/>
          <w:szCs w:val="24"/>
        </w:rPr>
        <w:t xml:space="preserve"> </w:t>
      </w:r>
      <w:r>
        <w:rPr>
          <w:rFonts w:ascii="Times New Roman" w:hAnsi="Times New Roman" w:cs="Times New Roman"/>
          <w:sz w:val="24"/>
          <w:szCs w:val="24"/>
          <w:lang w:val="id-ID"/>
        </w:rPr>
        <w:t>t</w:t>
      </w:r>
      <w:r>
        <w:rPr>
          <w:rStyle w:val="23"/>
          <w:rFonts w:ascii="Times New Roman" w:hAnsi="Times New Roman" w:cs="Times New Roman"/>
          <w:sz w:val="24"/>
          <w:szCs w:val="24"/>
        </w:rPr>
        <w:t>idaknya gelembung udara) dan ada tidaknya alkohol yang dihasilkan (dapat</w:t>
      </w:r>
      <w:r>
        <w:rPr>
          <w:rStyle w:val="23"/>
          <w:rFonts w:ascii="Times New Roman" w:hAnsi="Times New Roman" w:cs="Times New Roman"/>
          <w:sz w:val="24"/>
          <w:szCs w:val="24"/>
          <w:lang w:val="id-ID"/>
        </w:rPr>
        <w:t xml:space="preserve"> </w:t>
      </w:r>
      <w:r>
        <w:rPr>
          <w:rStyle w:val="23"/>
          <w:rFonts w:ascii="Times New Roman" w:hAnsi="Times New Roman" w:cs="Times New Roman"/>
          <w:sz w:val="24"/>
          <w:szCs w:val="24"/>
        </w:rPr>
        <w:t>dicium bau alkoholnya)</w:t>
      </w:r>
      <w:r>
        <w:rPr>
          <w:rStyle w:val="23"/>
          <w:rFonts w:ascii="Times New Roman" w:hAnsi="Times New Roman" w:cs="Times New Roman"/>
          <w:sz w:val="24"/>
          <w:szCs w:val="24"/>
          <w:lang w:val="id-ID"/>
        </w:rPr>
        <w:t>.</w:t>
      </w:r>
      <w:r>
        <w:rPr>
          <w:rStyle w:val="23"/>
          <w:rFonts w:ascii="Times New Roman" w:hAnsi="Times New Roman" w:cs="Times New Roman"/>
          <w:sz w:val="24"/>
          <w:szCs w:val="24"/>
        </w:rPr>
        <w:t xml:space="preserve"> Pada ciri bakteri </w:t>
      </w:r>
      <w:r>
        <w:rPr>
          <w:rStyle w:val="23"/>
          <w:rFonts w:ascii="Times New Roman" w:hAnsi="Times New Roman" w:cs="Times New Roman"/>
          <w:i/>
          <w:sz w:val="24"/>
          <w:szCs w:val="24"/>
        </w:rPr>
        <w:t>Pseudomonas fluorescens</w:t>
      </w:r>
      <w:r>
        <w:rPr>
          <w:rStyle w:val="23"/>
          <w:rFonts w:ascii="Times New Roman" w:hAnsi="Times New Roman" w:cs="Times New Roman"/>
          <w:sz w:val="24"/>
          <w:szCs w:val="24"/>
        </w:rPr>
        <w:t xml:space="preserve">  pada uji yang harus didapatkan pada identifikasi bakteri yaitu sukrosa (-), laktosa (-), manitol (+/-), glukosa (+) dan maltosa (-) tetapi pada tes fermentasi yang telah dilakukan pada bakteri </w:t>
      </w:r>
      <w:r>
        <w:rPr>
          <w:rStyle w:val="23"/>
          <w:rFonts w:ascii="Times New Roman" w:hAnsi="Times New Roman" w:cs="Times New Roman"/>
          <w:i/>
          <w:sz w:val="24"/>
          <w:szCs w:val="24"/>
        </w:rPr>
        <w:t>Pseudomonas fluerescens</w:t>
      </w:r>
      <w:r>
        <w:rPr>
          <w:rStyle w:val="23"/>
          <w:rFonts w:ascii="Times New Roman" w:hAnsi="Times New Roman" w:cs="Times New Roman"/>
          <w:sz w:val="24"/>
          <w:szCs w:val="24"/>
        </w:rPr>
        <w:t xml:space="preserve"> berupa tes sukrosa, laktosa, manitol, glukosa dan maltosa didapatkan hasilnya sebagai berikut:</w:t>
      </w:r>
    </w:p>
    <w:p>
      <w:pPr>
        <w:spacing w:after="0" w:line="240" w:lineRule="auto"/>
        <w:ind w:firstLine="72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lang w:val="id-ID"/>
        </w:rPr>
        <w:t xml:space="preserve">Tabel </w:t>
      </w:r>
      <w:r>
        <w:rPr>
          <w:rFonts w:ascii="Times New Roman" w:hAnsi="Times New Roman" w:eastAsia="Calibri" w:cs="Times New Roman"/>
          <w:b/>
          <w:sz w:val="24"/>
          <w:szCs w:val="24"/>
        </w:rPr>
        <w:t>3</w:t>
      </w:r>
      <w:r>
        <w:rPr>
          <w:rFonts w:ascii="Times New Roman" w:hAnsi="Times New Roman" w:eastAsia="Calibri" w:cs="Times New Roman"/>
          <w:b/>
          <w:sz w:val="24"/>
          <w:szCs w:val="24"/>
          <w:lang w:val="id-ID"/>
        </w:rPr>
        <w:t>.</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id-ID"/>
        </w:rPr>
        <w:t>Uji Tes Fermentasi (</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id-ID"/>
        </w:rPr>
        <w:t>Gula – Gula</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id-ID"/>
        </w:rPr>
        <w:t>)</w:t>
      </w:r>
    </w:p>
    <w:tbl>
      <w:tblPr>
        <w:tblStyle w:val="14"/>
        <w:tblW w:w="3150" w:type="dxa"/>
        <w:tblInd w:w="55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1530"/>
        <w:gridCol w:w="8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5" w:hRule="atLeast"/>
        </w:trPr>
        <w:tc>
          <w:tcPr>
            <w:tcW w:w="810" w:type="dxa"/>
            <w:shd w:val="clear" w:color="auto" w:fill="538135" w:themeFill="accent6" w:themeFillShade="BF"/>
          </w:tcPr>
          <w:p>
            <w:pPr>
              <w:spacing w:after="0" w:line="240" w:lineRule="auto"/>
              <w:jc w:val="center"/>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No</w:t>
            </w:r>
          </w:p>
        </w:tc>
        <w:tc>
          <w:tcPr>
            <w:tcW w:w="1530" w:type="dxa"/>
            <w:shd w:val="clear" w:color="auto" w:fill="538135" w:themeFill="accent6" w:themeFillShade="BF"/>
          </w:tcPr>
          <w:p>
            <w:pPr>
              <w:spacing w:after="0" w:line="240" w:lineRule="auto"/>
              <w:jc w:val="center"/>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Tes Fermentasi</w:t>
            </w:r>
          </w:p>
        </w:tc>
        <w:tc>
          <w:tcPr>
            <w:tcW w:w="810" w:type="dxa"/>
            <w:shd w:val="clear" w:color="auto" w:fill="538135" w:themeFill="accent6" w:themeFillShade="BF"/>
          </w:tcPr>
          <w:p>
            <w:pPr>
              <w:spacing w:after="0" w:line="240" w:lineRule="auto"/>
              <w:jc w:val="center"/>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Hasil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1</w:t>
            </w:r>
          </w:p>
        </w:tc>
        <w:tc>
          <w:tcPr>
            <w:tcW w:w="153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Sukrosa</w:t>
            </w:r>
          </w:p>
        </w:tc>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2</w:t>
            </w:r>
          </w:p>
        </w:tc>
        <w:tc>
          <w:tcPr>
            <w:tcW w:w="153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Laktosa</w:t>
            </w:r>
          </w:p>
        </w:tc>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3</w:t>
            </w:r>
          </w:p>
        </w:tc>
        <w:tc>
          <w:tcPr>
            <w:tcW w:w="153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Manitol</w:t>
            </w:r>
          </w:p>
        </w:tc>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4</w:t>
            </w:r>
          </w:p>
        </w:tc>
        <w:tc>
          <w:tcPr>
            <w:tcW w:w="153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Glukosa</w:t>
            </w:r>
          </w:p>
        </w:tc>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5</w:t>
            </w:r>
          </w:p>
        </w:tc>
        <w:tc>
          <w:tcPr>
            <w:tcW w:w="153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Maltosa</w:t>
            </w:r>
          </w:p>
        </w:tc>
        <w:tc>
          <w:tcPr>
            <w:tcW w:w="810"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bl>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 xml:space="preserve"> </w:t>
      </w:r>
      <w:r>
        <w:rPr>
          <w:rFonts w:ascii="Times New Roman" w:hAnsi="Times New Roman" w:eastAsia="Calibri" w:cs="Times New Roman"/>
          <w:sz w:val="24"/>
          <w:szCs w:val="24"/>
          <w:lang w:val="id-ID"/>
        </w:rPr>
        <w:tab/>
      </w:r>
    </w:p>
    <w:p>
      <w:pPr>
        <w:spacing w:after="0" w:line="240" w:lineRule="auto"/>
        <w:ind w:firstLine="720"/>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Pada proses uji tes fermentasi diambil 1-2 koloni digoreskan pada media yang terdapat pada tabung reaksi, setelah itu di inkubasi selama 1x24 jam sehingga didapatkan hasilnya.</w:t>
      </w:r>
    </w:p>
    <w:p>
      <w:pPr>
        <w:spacing w:after="0" w:line="24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Uji tes gula-gula dilakukan untuk mengidentifikasi bakteri yang mampu memfermentasikan glukosa, sukrosa, laktosa, maltosa dan manitol, hasil proses fermentasi berupa asam akan menurunkan pH media dan merubah warna indikator , kalau hasil negatif bakteri tidak dapat memfermentasikan glukosa, sukrosa, laktosa, maltosa dan manitol.</w:t>
      </w:r>
      <w:r>
        <w:rPr>
          <w:rFonts w:ascii="Times New Roman" w:hAnsi="Times New Roman" w:eastAsia="Calibri" w:cs="Times New Roman"/>
          <w:sz w:val="24"/>
          <w:szCs w:val="24"/>
        </w:rPr>
        <w:t xml:space="preserve"> Dan kalau hasilnya positif bakteri dapat memfermentasikannya. Dari hasil yang telah didapatkan hasil manitol yang harus didapatkan (+/-) dan glukosa seharusnya (+) dan hasil nya didapatkan manitol dan glukosa (-) maka dilakukan uji tes biokimia untuk meidentifikasi bakteri </w:t>
      </w:r>
      <w:r>
        <w:rPr>
          <w:rFonts w:ascii="Times New Roman" w:hAnsi="Times New Roman" w:eastAsia="Calibri" w:cs="Times New Roman"/>
          <w:i/>
          <w:sz w:val="24"/>
          <w:szCs w:val="24"/>
        </w:rPr>
        <w:t>pseudomonas fluorescns.</w:t>
      </w:r>
    </w:p>
    <w:p>
      <w:pPr>
        <w:spacing w:after="0" w:line="240" w:lineRule="auto"/>
        <w:jc w:val="both"/>
        <w:rPr>
          <w:rFonts w:ascii="Times New Roman" w:hAnsi="Times New Roman" w:eastAsia="Calibri" w:cs="Times New Roman"/>
          <w:sz w:val="24"/>
          <w:szCs w:val="24"/>
        </w:rPr>
      </w:pPr>
    </w:p>
    <w:p>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C. </w:t>
      </w:r>
      <w:r>
        <w:rPr>
          <w:rFonts w:ascii="Times New Roman" w:hAnsi="Times New Roman" w:eastAsia="Calibri" w:cs="Times New Roman"/>
          <w:b/>
          <w:sz w:val="24"/>
          <w:szCs w:val="24"/>
          <w:lang w:val="id-ID"/>
        </w:rPr>
        <w:t>Uji Tes Biokimia</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Biokimia merupakan ilmu yang mempelajari tentang senyawa-senyawa yang ada dalam sistem hidup, penyusunan senyawa-senyawa tersebut kedalam sel-sel dan interaksi kimia yang terjadi. Sel-sel pada makhluk hidup tersusun dari biomolekul untuk dapat mempertahankan hidup sel-sel mengalami metabolisme (reaksi pada sel). dalam metabolisme sel menyerap energi dari makanan atau nutrisinya, energi ini digunakan untuk membentuk biomolekul penyusun sel. </w:t>
      </w:r>
      <w:r>
        <w:rPr>
          <w:rFonts w:ascii="Times New Roman" w:hAnsi="Times New Roman" w:eastAsia="Times New Roman" w:cs="Times New Roman"/>
          <w:color w:val="000000" w:themeColor="text1"/>
          <w:sz w:val="24"/>
          <w:szCs w:val="24"/>
          <w:lang w:eastAsia="id-ID"/>
          <w14:textFill>
            <w14:solidFill>
              <w14:schemeClr w14:val="tx1"/>
            </w14:solidFill>
          </w14:textFill>
        </w:rPr>
        <w:t xml:space="preserve">Biokimia bertujuan untuk memahami bagaimana interaksi biomolekul satu dengan lainnya yang membawa sifat-sifat kehidupan ini. </w:t>
      </w:r>
      <w:r>
        <w:rPr>
          <w:rStyle w:val="23"/>
          <w:rFonts w:ascii="Times New Roman" w:hAnsi="Times New Roman" w:cs="Times New Roman"/>
          <w:sz w:val="24"/>
          <w:szCs w:val="24"/>
        </w:rPr>
        <w:t xml:space="preserve">Pada ciri bakteri </w:t>
      </w:r>
      <w:r>
        <w:rPr>
          <w:rStyle w:val="23"/>
          <w:rFonts w:ascii="Times New Roman" w:hAnsi="Times New Roman" w:cs="Times New Roman"/>
          <w:i/>
          <w:sz w:val="24"/>
          <w:szCs w:val="24"/>
        </w:rPr>
        <w:t>Pseudomonas fluorescens</w:t>
      </w:r>
      <w:r>
        <w:rPr>
          <w:rStyle w:val="23"/>
          <w:rFonts w:ascii="Times New Roman" w:hAnsi="Times New Roman" w:cs="Times New Roman"/>
          <w:sz w:val="24"/>
          <w:szCs w:val="24"/>
        </w:rPr>
        <w:t xml:space="preserve">  pada uji biokimia  yang harus didapatkan pada identifikasi bateri yaitu TSIA (+), Mr/VP (-), SC (-), dan SIM (-)  maka tes yang telah dilakukan didapatkan hasilnya sama dengan ciri dari bakteri </w:t>
      </w:r>
      <w:r>
        <w:rPr>
          <w:rStyle w:val="23"/>
          <w:rFonts w:ascii="Times New Roman" w:hAnsi="Times New Roman" w:cs="Times New Roman"/>
          <w:i/>
          <w:sz w:val="24"/>
          <w:szCs w:val="24"/>
        </w:rPr>
        <w:t xml:space="preserve">Pseudomonas fluorescens </w:t>
      </w:r>
      <w:r>
        <w:rPr>
          <w:rStyle w:val="23"/>
          <w:rFonts w:ascii="Times New Roman" w:hAnsi="Times New Roman" w:cs="Times New Roman"/>
          <w:sz w:val="24"/>
          <w:szCs w:val="24"/>
        </w:rPr>
        <w:t xml:space="preserve">maka bakteri itu adalah bakteri </w:t>
      </w:r>
      <w:r>
        <w:rPr>
          <w:rStyle w:val="23"/>
          <w:rFonts w:ascii="Times New Roman" w:hAnsi="Times New Roman" w:cs="Times New Roman"/>
          <w:i/>
          <w:sz w:val="24"/>
          <w:szCs w:val="24"/>
        </w:rPr>
        <w:t>Pseudomonas fluorescens.</w:t>
      </w:r>
    </w:p>
    <w:p>
      <w:pPr>
        <w:spacing w:after="0" w:line="240" w:lineRule="auto"/>
        <w:ind w:firstLine="720"/>
        <w:jc w:val="both"/>
        <w:rPr>
          <w:rFonts w:ascii="Times New Roman" w:hAnsi="Times New Roman" w:eastAsia="Calibri" w:cs="Times New Roman"/>
          <w:b/>
          <w:sz w:val="24"/>
          <w:szCs w:val="24"/>
        </w:rPr>
      </w:pPr>
      <w:r>
        <w:rPr>
          <w:rFonts w:ascii="Times New Roman" w:hAnsi="Times New Roman" w:eastAsia="Times New Roman" w:cs="Times New Roman"/>
          <w:color w:val="000000" w:themeColor="text1"/>
          <w:sz w:val="24"/>
          <w:szCs w:val="24"/>
          <w:lang w:eastAsia="id-ID"/>
          <w14:textFill>
            <w14:solidFill>
              <w14:schemeClr w14:val="tx1"/>
            </w14:solidFill>
          </w14:textFill>
        </w:rPr>
        <w:t>Berikut hasil uji biokimia yang didapatkan untuk identifikasi bakteri, antara lain:</w:t>
      </w:r>
    </w:p>
    <w:p>
      <w:pPr>
        <w:spacing w:after="0" w:line="240" w:lineRule="auto"/>
        <w:jc w:val="center"/>
        <w:rPr>
          <w:rFonts w:ascii="Times New Roman" w:hAnsi="Times New Roman" w:eastAsia="Times New Roman" w:cs="Times New Roman"/>
          <w:color w:val="000000" w:themeColor="text1"/>
          <w:sz w:val="24"/>
          <w:szCs w:val="24"/>
          <w:lang w:val="id-ID" w:eastAsia="id-ID"/>
          <w14:textFill>
            <w14:solidFill>
              <w14:schemeClr w14:val="tx1"/>
            </w14:solidFill>
          </w14:textFill>
        </w:rPr>
      </w:pPr>
      <w:r>
        <w:rPr>
          <w:rFonts w:ascii="Times New Roman" w:hAnsi="Times New Roman" w:eastAsia="Times New Roman" w:cs="Times New Roman"/>
          <w:b/>
          <w:color w:val="000000" w:themeColor="text1"/>
          <w:sz w:val="24"/>
          <w:szCs w:val="24"/>
          <w:lang w:val="id-ID" w:eastAsia="id-ID"/>
          <w14:textFill>
            <w14:solidFill>
              <w14:schemeClr w14:val="tx1"/>
            </w14:solidFill>
          </w14:textFill>
        </w:rPr>
        <w:t xml:space="preserve">Tabel </w:t>
      </w:r>
      <w:r>
        <w:rPr>
          <w:rFonts w:ascii="Times New Roman" w:hAnsi="Times New Roman" w:eastAsia="Times New Roman" w:cs="Times New Roman"/>
          <w:b/>
          <w:color w:val="000000" w:themeColor="text1"/>
          <w:sz w:val="24"/>
          <w:szCs w:val="24"/>
          <w:lang w:eastAsia="id-ID"/>
          <w14:textFill>
            <w14:solidFill>
              <w14:schemeClr w14:val="tx1"/>
            </w14:solidFill>
          </w14:textFill>
        </w:rPr>
        <w:t>4</w:t>
      </w:r>
      <w:r>
        <w:rPr>
          <w:rFonts w:ascii="Times New Roman" w:hAnsi="Times New Roman" w:eastAsia="Times New Roman" w:cs="Times New Roman"/>
          <w:b/>
          <w:color w:val="000000" w:themeColor="text1"/>
          <w:sz w:val="24"/>
          <w:szCs w:val="24"/>
          <w:lang w:val="id-ID" w:eastAsia="id-ID"/>
          <w14:textFill>
            <w14:solidFill>
              <w14:schemeClr w14:val="tx1"/>
            </w14:solidFill>
          </w14:textFill>
        </w:rPr>
        <w:t>. Uji Tes Biokimia</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6"/>
        <w:gridCol w:w="2023"/>
        <w:gridCol w:w="15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shd w:val="clear" w:color="auto" w:fill="538135" w:themeFill="accent6" w:themeFillShade="BF"/>
          </w:tcPr>
          <w:p>
            <w:pPr>
              <w:spacing w:after="0" w:line="240" w:lineRule="auto"/>
              <w:jc w:val="center"/>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No</w:t>
            </w:r>
          </w:p>
        </w:tc>
        <w:tc>
          <w:tcPr>
            <w:tcW w:w="2693" w:type="dxa"/>
            <w:shd w:val="clear" w:color="auto" w:fill="538135" w:themeFill="accent6" w:themeFillShade="BF"/>
          </w:tcPr>
          <w:p>
            <w:pPr>
              <w:spacing w:after="0" w:line="240" w:lineRule="auto"/>
              <w:jc w:val="center"/>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Tes Invicmu</w:t>
            </w:r>
          </w:p>
          <w:p>
            <w:pPr>
              <w:spacing w:after="0" w:line="240" w:lineRule="auto"/>
              <w:jc w:val="center"/>
              <w:rPr>
                <w:rFonts w:ascii="Times New Roman" w:hAnsi="Times New Roman" w:eastAsia="Calibri" w:cs="Times New Roman"/>
                <w:b/>
                <w:sz w:val="24"/>
                <w:szCs w:val="24"/>
                <w:lang w:val="id-ID"/>
              </w:rPr>
            </w:pPr>
          </w:p>
        </w:tc>
        <w:tc>
          <w:tcPr>
            <w:tcW w:w="2126" w:type="dxa"/>
            <w:shd w:val="clear" w:color="auto" w:fill="538135" w:themeFill="accent6" w:themeFillShade="BF"/>
          </w:tcPr>
          <w:p>
            <w:pPr>
              <w:spacing w:after="0" w:line="240" w:lineRule="auto"/>
              <w:jc w:val="center"/>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Hasil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1</w:t>
            </w:r>
          </w:p>
        </w:tc>
        <w:tc>
          <w:tcPr>
            <w:tcW w:w="2693"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TSIA</w:t>
            </w:r>
          </w:p>
        </w:tc>
        <w:tc>
          <w:tcPr>
            <w:tcW w:w="2126"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2</w:t>
            </w:r>
          </w:p>
        </w:tc>
        <w:tc>
          <w:tcPr>
            <w:tcW w:w="2693"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Mr/VP</w:t>
            </w:r>
          </w:p>
        </w:tc>
        <w:tc>
          <w:tcPr>
            <w:tcW w:w="2126"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3</w:t>
            </w:r>
          </w:p>
        </w:tc>
        <w:tc>
          <w:tcPr>
            <w:tcW w:w="2693"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SC</w:t>
            </w:r>
          </w:p>
        </w:tc>
        <w:tc>
          <w:tcPr>
            <w:tcW w:w="2126"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4</w:t>
            </w:r>
          </w:p>
        </w:tc>
        <w:tc>
          <w:tcPr>
            <w:tcW w:w="2693"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SIM</w:t>
            </w:r>
          </w:p>
        </w:tc>
        <w:tc>
          <w:tcPr>
            <w:tcW w:w="2126" w:type="dxa"/>
          </w:tcPr>
          <w:p>
            <w:pPr>
              <w:spacing w:after="0" w:line="240" w:lineRule="auto"/>
              <w:jc w:val="center"/>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w:t>
            </w:r>
          </w:p>
        </w:tc>
      </w:tr>
    </w:tbl>
    <w:p>
      <w:pPr>
        <w:spacing w:after="0" w:line="240" w:lineRule="auto"/>
        <w:ind w:firstLine="720"/>
        <w:jc w:val="both"/>
        <w:rPr>
          <w:rFonts w:ascii="Times New Roman" w:hAnsi="Times New Roman" w:eastAsia="Times New Roman" w:cs="Times New Roman"/>
          <w:color w:val="000000" w:themeColor="text1"/>
          <w:sz w:val="24"/>
          <w:szCs w:val="24"/>
          <w:lang w:eastAsia="id-ID"/>
          <w14:textFill>
            <w14:solidFill>
              <w14:schemeClr w14:val="tx1"/>
            </w14:solidFill>
          </w14:textFill>
        </w:rPr>
      </w:pPr>
    </w:p>
    <w:p>
      <w:pPr>
        <w:spacing w:after="0" w:line="240" w:lineRule="auto"/>
        <w:ind w:firstLine="720"/>
        <w:jc w:val="both"/>
        <w:rPr>
          <w:rFonts w:ascii="Times New Roman" w:hAnsi="Times New Roman" w:eastAsia="Times New Roman" w:cs="Times New Roman"/>
          <w:color w:val="000000" w:themeColor="text1"/>
          <w:sz w:val="24"/>
          <w:szCs w:val="24"/>
          <w:lang w:eastAsia="id-ID"/>
          <w14:textFill>
            <w14:solidFill>
              <w14:schemeClr w14:val="tx1"/>
            </w14:solidFill>
          </w14:textFill>
        </w:rPr>
      </w:pPr>
      <w:r>
        <w:rPr>
          <w:rFonts w:ascii="Times New Roman" w:hAnsi="Times New Roman" w:eastAsia="Times New Roman" w:cs="Times New Roman"/>
          <w:color w:val="000000" w:themeColor="text1"/>
          <w:sz w:val="24"/>
          <w:szCs w:val="24"/>
          <w:lang w:val="id-ID" w:eastAsia="id-ID"/>
          <w14:textFill>
            <w14:solidFill>
              <w14:schemeClr w14:val="tx1"/>
            </w14:solidFill>
          </w14:textFill>
        </w:rPr>
        <w:t xml:space="preserve">Tes uji biokimia untuk </w:t>
      </w:r>
      <w:r>
        <w:rPr>
          <w:rFonts w:ascii="Times New Roman" w:hAnsi="Times New Roman" w:eastAsia="Times New Roman" w:cs="Times New Roman"/>
          <w:color w:val="000000" w:themeColor="text1"/>
          <w:sz w:val="24"/>
          <w:szCs w:val="24"/>
          <w:lang w:eastAsia="id-ID"/>
          <w14:textFill>
            <w14:solidFill>
              <w14:schemeClr w14:val="tx1"/>
            </w14:solidFill>
          </w14:textFill>
        </w:rPr>
        <w:t>pengujian larutan atau zat-zat kimia dari bahan-bahan dan proses yang terjadi dalam tubuh makhluk hidup, sebagai upaya untuk memahami proses kehidupan dari sisi kimia</w:t>
      </w:r>
      <w:r>
        <w:rPr>
          <w:rFonts w:ascii="Times New Roman" w:hAnsi="Times New Roman" w:eastAsia="Times New Roman" w:cs="Times New Roman"/>
          <w:color w:val="000000" w:themeColor="text1"/>
          <w:sz w:val="24"/>
          <w:szCs w:val="24"/>
          <w:lang w:val="id-ID" w:eastAsia="id-ID"/>
          <w14:textFill>
            <w14:solidFill>
              <w14:schemeClr w14:val="tx1"/>
            </w14:solidFill>
          </w14:textFill>
        </w:rPr>
        <w:t>.</w:t>
      </w:r>
    </w:p>
    <w:p>
      <w:pPr>
        <w:spacing w:after="0" w:line="240" w:lineRule="auto"/>
        <w:ind w:firstLine="720"/>
        <w:jc w:val="both"/>
        <w:rPr>
          <w:rFonts w:ascii="Times New Roman" w:hAnsi="Times New Roman" w:eastAsia="Times New Roman" w:cs="Times New Roman"/>
          <w:color w:val="000000" w:themeColor="text1"/>
          <w:sz w:val="24"/>
          <w:szCs w:val="24"/>
          <w:lang w:eastAsia="id-ID"/>
          <w14:textFill>
            <w14:solidFill>
              <w14:schemeClr w14:val="tx1"/>
            </w14:solidFill>
          </w14:textFill>
        </w:rPr>
      </w:pPr>
    </w:p>
    <w:p>
      <w:pPr>
        <w:spacing w:after="0" w:line="240" w:lineRule="auto"/>
        <w:jc w:val="both"/>
        <w:rPr>
          <w:rFonts w:ascii="Times New Roman" w:hAnsi="Times New Roman" w:eastAsia="Times New Roman" w:cs="Times New Roman"/>
          <w:i/>
          <w:color w:val="000000" w:themeColor="text1"/>
          <w:sz w:val="24"/>
          <w:szCs w:val="24"/>
          <w:lang w:val="id-ID" w:eastAsia="id-ID"/>
          <w14:textFill>
            <w14:solidFill>
              <w14:schemeClr w14:val="tx1"/>
            </w14:solidFill>
          </w14:textFill>
        </w:rPr>
      </w:pPr>
      <w:r>
        <w:rPr>
          <w:rFonts w:ascii="Times New Roman" w:hAnsi="Times New Roman" w:eastAsia="Times New Roman" w:cs="Times New Roman"/>
          <w:b/>
          <w:sz w:val="24"/>
          <w:szCs w:val="24"/>
          <w:lang w:val="id-ID" w:eastAsia="id-ID"/>
        </w:rPr>
        <w:t xml:space="preserve">1. </w:t>
      </w:r>
      <w:r>
        <w:rPr>
          <w:rFonts w:ascii="Times New Roman" w:hAnsi="Times New Roman" w:eastAsia="Times New Roman" w:cs="Times New Roman"/>
          <w:b/>
          <w:i/>
          <w:sz w:val="24"/>
          <w:szCs w:val="24"/>
          <w:lang w:eastAsia="id-ID"/>
        </w:rPr>
        <w:t xml:space="preserve">( TSIA )Triple Sugar Iron Agar </w:t>
      </w:r>
    </w:p>
    <w:p>
      <w:pPr>
        <w:spacing w:after="0" w:line="240" w:lineRule="auto"/>
        <w:ind w:firstLine="720"/>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TSIA  membedakan bakteri enteric yang dapat mereduksi sulfur dan memfermentasi karbohidrat.</w:t>
      </w:r>
      <w:r>
        <w:rPr>
          <w:rFonts w:ascii="Times New Roman" w:hAnsi="Times New Roman" w:eastAsia="Times New Roman" w:cs="Times New Roman"/>
          <w:sz w:val="24"/>
          <w:szCs w:val="24"/>
          <w:lang w:val="id-ID" w:eastAsia="id-ID"/>
        </w:rPr>
        <w:t xml:space="preserve"> </w:t>
      </w:r>
      <w:r>
        <w:rPr>
          <w:rFonts w:ascii="Times New Roman" w:hAnsi="Times New Roman" w:eastAsia="Times New Roman" w:cs="Times New Roman"/>
          <w:sz w:val="24"/>
          <w:szCs w:val="24"/>
          <w:lang w:eastAsia="id-ID"/>
        </w:rPr>
        <w:t>Hasil Uji :</w:t>
      </w:r>
      <w:r>
        <w:rPr>
          <w:rFonts w:ascii="Times New Roman" w:hAnsi="Times New Roman" w:eastAsia="Times New Roman" w:cs="Times New Roman"/>
          <w:sz w:val="24"/>
          <w:szCs w:val="24"/>
          <w:lang w:val="id-ID" w:eastAsia="id-ID"/>
        </w:rPr>
        <w:t xml:space="preserve"> </w:t>
      </w:r>
      <w:r>
        <w:rPr>
          <w:rFonts w:ascii="Times New Roman" w:hAnsi="Times New Roman" w:eastAsia="Times New Roman" w:cs="Times New Roman"/>
          <w:sz w:val="24"/>
          <w:szCs w:val="24"/>
          <w:lang w:eastAsia="id-ID"/>
        </w:rPr>
        <w:t>Perubahan warna menjadi kuning ( suasana asam )</w:t>
      </w:r>
      <w:r>
        <w:rPr>
          <w:rFonts w:ascii="Times New Roman" w:hAnsi="Times New Roman" w:eastAsia="Times New Roman" w:cs="Times New Roman"/>
          <w:sz w:val="24"/>
          <w:szCs w:val="24"/>
          <w:lang w:val="id-ID" w:eastAsia="id-ID"/>
        </w:rPr>
        <w:t xml:space="preserve">, </w:t>
      </w:r>
      <w:r>
        <w:rPr>
          <w:rFonts w:ascii="Times New Roman" w:hAnsi="Times New Roman" w:eastAsia="Times New Roman" w:cs="Times New Roman"/>
          <w:sz w:val="24"/>
          <w:szCs w:val="24"/>
          <w:lang w:eastAsia="id-ID"/>
        </w:rPr>
        <w:t>hanya memfermentasikan glukosa dalam waktu 10 jam pertama , baru terjadi perubahan kuning</w:t>
      </w:r>
      <w:r>
        <w:rPr>
          <w:rFonts w:ascii="Times New Roman" w:hAnsi="Times New Roman" w:eastAsia="Times New Roman" w:cs="Times New Roman"/>
          <w:sz w:val="24"/>
          <w:szCs w:val="24"/>
          <w:lang w:val="id-ID" w:eastAsia="id-ID"/>
        </w:rPr>
        <w:t xml:space="preserve"> ,</w:t>
      </w:r>
      <w:r>
        <w:rPr>
          <w:rFonts w:ascii="Times New Roman" w:hAnsi="Times New Roman" w:eastAsia="Times New Roman" w:cs="Times New Roman"/>
          <w:sz w:val="24"/>
          <w:szCs w:val="24"/>
          <w:lang w:eastAsia="id-ID"/>
        </w:rPr>
        <w:t>Produksi asam pada lingkungan aerobic : Daerah miring ( slant ) menjadi kuning , daerah tengah ( median ) menjadi merah ( basa)</w:t>
      </w:r>
      <w:r>
        <w:rPr>
          <w:rFonts w:ascii="Times New Roman" w:hAnsi="Times New Roman" w:eastAsia="Times New Roman" w:cs="Times New Roman"/>
          <w:sz w:val="24"/>
          <w:szCs w:val="24"/>
          <w:lang w:val="id-ID" w:eastAsia="id-ID"/>
        </w:rPr>
        <w:t>,</w:t>
      </w:r>
      <w:r>
        <w:rPr>
          <w:rFonts w:ascii="Times New Roman" w:hAnsi="Times New Roman" w:eastAsia="Times New Roman" w:cs="Times New Roman"/>
          <w:sz w:val="24"/>
          <w:szCs w:val="24"/>
          <w:lang w:eastAsia="id-ID"/>
        </w:rPr>
        <w:t xml:space="preserve"> Produksi asam pada lingkungan anaerobic :Daerah miring ( slant ) sampai dasar ( butt) menjadi kuning. Pada tes </w:t>
      </w:r>
      <w:r>
        <w:rPr>
          <w:rFonts w:ascii="Times New Roman" w:hAnsi="Times New Roman" w:eastAsia="Times New Roman" w:cs="Times New Roman"/>
          <w:i/>
          <w:sz w:val="24"/>
          <w:szCs w:val="24"/>
          <w:lang w:eastAsia="id-ID"/>
        </w:rPr>
        <w:t xml:space="preserve">TSIA  </w:t>
      </w:r>
      <w:r>
        <w:rPr>
          <w:rFonts w:ascii="Times New Roman" w:hAnsi="Times New Roman" w:eastAsia="Times New Roman" w:cs="Times New Roman"/>
          <w:sz w:val="24"/>
          <w:szCs w:val="24"/>
          <w:lang w:eastAsia="id-ID"/>
        </w:rPr>
        <w:t>yang telah dilakukan didapatkan hasil ( + ) berwarna merah.</w:t>
      </w:r>
    </w:p>
    <w:p>
      <w:pPr>
        <w:spacing w:after="0" w:line="240" w:lineRule="auto"/>
        <w:jc w:val="both"/>
        <w:rPr>
          <w:rFonts w:ascii="Times New Roman" w:hAnsi="Times New Roman" w:eastAsia="Calibri" w:cs="Times New Roman"/>
          <w:b/>
          <w:i/>
          <w:sz w:val="24"/>
          <w:szCs w:val="24"/>
        </w:rPr>
      </w:pPr>
      <w:r>
        <w:rPr>
          <w:rFonts w:ascii="Times New Roman" w:hAnsi="Times New Roman" w:eastAsia="Calibri" w:cs="Times New Roman"/>
          <w:b/>
          <w:sz w:val="24"/>
          <w:szCs w:val="24"/>
          <w:lang w:val="id-ID"/>
        </w:rPr>
        <w:t xml:space="preserve">2. </w:t>
      </w:r>
      <w:r>
        <w:rPr>
          <w:rFonts w:ascii="Times New Roman" w:hAnsi="Times New Roman" w:eastAsia="Calibri" w:cs="Times New Roman"/>
          <w:b/>
          <w:i/>
          <w:sz w:val="24"/>
          <w:szCs w:val="24"/>
          <w:lang w:val="id-ID"/>
        </w:rPr>
        <w:t>MR/VP</w:t>
      </w:r>
      <w:r>
        <w:rPr>
          <w:rFonts w:ascii="Times New Roman" w:hAnsi="Times New Roman" w:eastAsia="Calibri" w:cs="Times New Roman"/>
          <w:b/>
          <w:i/>
          <w:sz w:val="24"/>
          <w:szCs w:val="24"/>
        </w:rPr>
        <w:t xml:space="preserve"> ( Methyl Red )</w:t>
      </w:r>
    </w:p>
    <w:p>
      <w:pPr>
        <w:spacing w:after="0" w:line="240" w:lineRule="auto"/>
        <w:jc w:val="both"/>
        <w:rPr>
          <w:rFonts w:ascii="Times New Roman" w:hAnsi="Times New Roman" w:eastAsia="Calibri" w:cs="Times New Roman"/>
          <w:color w:val="000000" w:themeColor="text1"/>
          <w:sz w:val="24"/>
          <w:szCs w:val="24"/>
          <w:lang w:val="id-ID"/>
          <w14:textFill>
            <w14:solidFill>
              <w14:schemeClr w14:val="tx1"/>
            </w14:solidFill>
          </w14:textFill>
        </w:rPr>
      </w:pPr>
      <w:r>
        <w:rPr>
          <w:rFonts w:ascii="Times New Roman" w:hAnsi="Times New Roman" w:eastAsia="Calibri" w:cs="Times New Roman"/>
          <w:sz w:val="24"/>
          <w:szCs w:val="24"/>
          <w:lang w:val="id-ID"/>
        </w:rPr>
        <w:t xml:space="preserve"> </w:t>
      </w:r>
      <w:r>
        <w:rPr>
          <w:rFonts w:ascii="Times New Roman" w:hAnsi="Times New Roman" w:eastAsia="Calibri" w:cs="Times New Roman"/>
          <w:sz w:val="24"/>
          <w:szCs w:val="24"/>
          <w:lang w:val="id-ID"/>
        </w:rPr>
        <w:tab/>
      </w:r>
      <w:r>
        <w:rPr>
          <w:rFonts w:ascii="Times New Roman" w:hAnsi="Times New Roman" w:eastAsia="Times New Roman" w:cs="Times New Roman"/>
          <w:color w:val="000000" w:themeColor="text1"/>
          <w:sz w:val="24"/>
          <w:szCs w:val="24"/>
          <w:lang w:eastAsia="id-ID"/>
          <w14:textFill>
            <w14:solidFill>
              <w14:schemeClr w14:val="tx1"/>
            </w14:solidFill>
          </w14:textFill>
        </w:rPr>
        <w:t xml:space="preserve">Uji MR Perbenihan ini digunakan untuk mendeteksi bakteri yang memiliki kemampuan untuk mengoksidasi glukosa menghasilkan produk asam berkonsentrasi tinggi yang stabil sehingga menyebabkan pH media turun hingga dibawah 4,4 yang ditandai dengan hasil positif, terjadi perubahan warna menjadi merah setelah ditambahkan </w:t>
      </w:r>
      <w:r>
        <w:rPr>
          <w:rFonts w:ascii="Times New Roman" w:hAnsi="Times New Roman" w:eastAsia="Times New Roman" w:cs="Times New Roman"/>
          <w:i/>
          <w:iCs/>
          <w:color w:val="000000" w:themeColor="text1"/>
          <w:sz w:val="24"/>
          <w:szCs w:val="24"/>
          <w:lang w:eastAsia="id-ID"/>
          <w14:textFill>
            <w14:solidFill>
              <w14:schemeClr w14:val="tx1"/>
            </w14:solidFill>
          </w14:textFill>
        </w:rPr>
        <w:t>Methyl Red</w:t>
      </w:r>
      <w:r>
        <w:rPr>
          <w:rFonts w:ascii="Times New Roman" w:hAnsi="Times New Roman" w:eastAsia="Times New Roman" w:cs="Times New Roman"/>
          <w:color w:val="000000" w:themeColor="text1"/>
          <w:sz w:val="24"/>
          <w:szCs w:val="24"/>
          <w:lang w:eastAsia="id-ID"/>
          <w14:textFill>
            <w14:solidFill>
              <w14:schemeClr w14:val="tx1"/>
            </w14:solidFill>
          </w14:textFill>
        </w:rPr>
        <w:t>. Artinya, bakteri ini mengahasilkan asam campuran (metilen glikon) dari proses fermentasi glukosa yang terkandung dalam medium MR-VP</w:t>
      </w:r>
      <w:r>
        <w:rPr>
          <w:rFonts w:ascii="Times New Roman" w:hAnsi="Times New Roman" w:eastAsia="Times New Roman" w:cs="Times New Roman"/>
          <w:color w:val="000000" w:themeColor="text1"/>
          <w:sz w:val="24"/>
          <w:szCs w:val="24"/>
          <w:lang w:val="id-ID" w:eastAsia="id-ID"/>
          <w14:textFill>
            <w14:solidFill>
              <w14:schemeClr w14:val="tx1"/>
            </w14:solidFill>
          </w14:textFill>
        </w:rPr>
        <w:t>.</w:t>
      </w:r>
    </w:p>
    <w:p>
      <w:pPr>
        <w:spacing w:after="0" w:line="240" w:lineRule="auto"/>
        <w:ind w:firstLine="720"/>
        <w:jc w:val="both"/>
        <w:rPr>
          <w:rFonts w:ascii="Times New Roman" w:hAnsi="Times New Roman" w:eastAsia="Times New Roman" w:cs="Times New Roman"/>
          <w:sz w:val="24"/>
          <w:szCs w:val="24"/>
          <w:lang w:eastAsia="id-ID"/>
        </w:rPr>
      </w:pPr>
      <w:r>
        <w:rPr>
          <w:rFonts w:ascii="Times New Roman" w:hAnsi="Times New Roman" w:eastAsia="Calibri" w:cs="Times New Roman"/>
          <w:color w:val="000000" w:themeColor="text1"/>
          <w:sz w:val="24"/>
          <w:szCs w:val="24"/>
          <w:lang w:val="id-ID"/>
          <w14:textFill>
            <w14:solidFill>
              <w14:schemeClr w14:val="tx1"/>
            </w14:solidFill>
          </w14:textFill>
        </w:rPr>
        <w:t xml:space="preserve"> </w:t>
      </w:r>
      <w:r>
        <w:rPr>
          <w:rFonts w:ascii="Times New Roman" w:hAnsi="Times New Roman" w:eastAsia="Calibri" w:cs="Times New Roman"/>
          <w:color w:val="000000" w:themeColor="text1"/>
          <w:sz w:val="24"/>
          <w:szCs w:val="24"/>
          <w:lang w:val="id-ID"/>
          <w14:textFill>
            <w14:solidFill>
              <w14:schemeClr w14:val="tx1"/>
            </w14:solidFill>
          </w14:textFill>
        </w:rPr>
        <w:tab/>
      </w:r>
      <w:r>
        <w:rPr>
          <w:rFonts w:ascii="Times New Roman" w:hAnsi="Times New Roman" w:eastAsia="Times New Roman" w:cs="Times New Roman"/>
          <w:color w:val="000000" w:themeColor="text1"/>
          <w:sz w:val="24"/>
          <w:szCs w:val="24"/>
          <w:lang w:eastAsia="id-ID"/>
          <w14:textFill>
            <w14:solidFill>
              <w14:schemeClr w14:val="tx1"/>
            </w14:solidFill>
          </w14:textFill>
        </w:rPr>
        <w:t>Dengan hasil negatif, karena tidak terbentuk warna merah pada medium setelah ditambahkan α-napthol dan KOH, artinya hasil akhir fermentasi bakteri inibukan asetil metil karbinol (asetolin)</w:t>
      </w:r>
      <w:r>
        <w:rPr>
          <w:rFonts w:ascii="Times New Roman" w:hAnsi="Times New Roman" w:eastAsia="Times New Roman" w:cs="Times New Roman"/>
          <w:color w:val="000000" w:themeColor="text1"/>
          <w:sz w:val="24"/>
          <w:szCs w:val="24"/>
          <w:lang w:val="id-ID" w:eastAsia="id-ID"/>
          <w14:textFill>
            <w14:solidFill>
              <w14:schemeClr w14:val="tx1"/>
            </w14:solidFill>
          </w14:textFill>
        </w:rPr>
        <w:t>.</w:t>
      </w:r>
      <w:r>
        <w:rPr>
          <w:rFonts w:ascii="Times New Roman" w:hAnsi="Times New Roman" w:eastAsia="Times New Roman" w:cs="Times New Roman"/>
          <w:color w:val="000000" w:themeColor="text1"/>
          <w:sz w:val="24"/>
          <w:szCs w:val="24"/>
          <w:lang w:eastAsia="id-ID"/>
          <w14:textFill>
            <w14:solidFill>
              <w14:schemeClr w14:val="tx1"/>
            </w14:solidFill>
          </w14:textFill>
        </w:rPr>
        <w:t xml:space="preserve">  </w:t>
      </w:r>
      <w:r>
        <w:rPr>
          <w:rFonts w:ascii="Times New Roman" w:hAnsi="Times New Roman" w:eastAsia="Times New Roman" w:cs="Times New Roman"/>
          <w:sz w:val="24"/>
          <w:szCs w:val="24"/>
          <w:lang w:eastAsia="id-ID"/>
        </w:rPr>
        <w:t xml:space="preserve">Pada tes </w:t>
      </w:r>
      <w:r>
        <w:rPr>
          <w:rFonts w:ascii="Times New Roman" w:hAnsi="Times New Roman" w:eastAsia="Times New Roman" w:cs="Times New Roman"/>
          <w:i/>
          <w:sz w:val="24"/>
          <w:szCs w:val="24"/>
          <w:lang w:eastAsia="id-ID"/>
        </w:rPr>
        <w:t xml:space="preserve">Mr/Vp   </w:t>
      </w:r>
      <w:r>
        <w:rPr>
          <w:rFonts w:ascii="Times New Roman" w:hAnsi="Times New Roman" w:eastAsia="Times New Roman" w:cs="Times New Roman"/>
          <w:sz w:val="24"/>
          <w:szCs w:val="24"/>
          <w:lang w:eastAsia="id-ID"/>
        </w:rPr>
        <w:t>yang telah dilakukan didapatkan hasil ( - ) berwarna hijau dan kalau hasilnya (+) berwarna merah.</w:t>
      </w:r>
    </w:p>
    <w:p>
      <w:pPr>
        <w:spacing w:after="0" w:line="240" w:lineRule="auto"/>
        <w:jc w:val="both"/>
        <w:rPr>
          <w:rFonts w:ascii="Times New Roman" w:hAnsi="Times New Roman" w:eastAsia="Times New Roman" w:cs="Times New Roman"/>
          <w:sz w:val="24"/>
          <w:szCs w:val="24"/>
          <w:lang w:eastAsia="id-ID"/>
        </w:rPr>
      </w:pPr>
    </w:p>
    <w:p>
      <w:pPr>
        <w:spacing w:after="0" w:line="240" w:lineRule="auto"/>
        <w:jc w:val="both"/>
        <w:rPr>
          <w:rFonts w:ascii="Times New Roman" w:hAnsi="Times New Roman" w:eastAsia="Calibri" w:cs="Times New Roman"/>
          <w:b/>
          <w:i/>
          <w:sz w:val="24"/>
          <w:szCs w:val="24"/>
          <w:lang w:val="id-ID"/>
        </w:rPr>
      </w:pPr>
      <w:r>
        <w:rPr>
          <w:rFonts w:ascii="Times New Roman" w:hAnsi="Times New Roman" w:eastAsia="Calibri" w:cs="Times New Roman"/>
          <w:b/>
          <w:i/>
          <w:sz w:val="24"/>
          <w:szCs w:val="24"/>
        </w:rPr>
        <w:t>3.</w:t>
      </w:r>
      <w:r>
        <w:rPr>
          <w:rFonts w:ascii="Times New Roman" w:hAnsi="Times New Roman" w:eastAsia="Calibri" w:cs="Times New Roman"/>
          <w:b/>
          <w:i/>
          <w:sz w:val="24"/>
          <w:szCs w:val="24"/>
          <w:lang w:val="id-ID"/>
        </w:rPr>
        <w:t>SC</w:t>
      </w:r>
      <w:r>
        <w:rPr>
          <w:rFonts w:ascii="Times New Roman" w:hAnsi="Times New Roman" w:eastAsia="Calibri" w:cs="Times New Roman"/>
          <w:b/>
          <w:i/>
          <w:sz w:val="24"/>
          <w:szCs w:val="24"/>
        </w:rPr>
        <w:t xml:space="preserve"> ( Simmon citrate )</w:t>
      </w:r>
    </w:p>
    <w:p>
      <w:pPr>
        <w:spacing w:after="0" w:line="240" w:lineRule="auto"/>
        <w:ind w:firstLine="720"/>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 xml:space="preserve">Untuk menguji kemampuan bakteri memfermentasikan sitrat sebagai sumber carbon pada media Koser Citrate atau Simmon Citrat. Pada tes </w:t>
      </w:r>
      <w:r>
        <w:rPr>
          <w:rFonts w:ascii="Times New Roman" w:hAnsi="Times New Roman" w:eastAsia="Times New Roman" w:cs="Times New Roman"/>
          <w:i/>
          <w:sz w:val="24"/>
          <w:szCs w:val="24"/>
          <w:lang w:eastAsia="id-ID"/>
        </w:rPr>
        <w:t xml:space="preserve">Sc </w:t>
      </w:r>
      <w:r>
        <w:rPr>
          <w:rFonts w:ascii="Times New Roman" w:hAnsi="Times New Roman" w:eastAsia="Times New Roman" w:cs="Times New Roman"/>
          <w:sz w:val="24"/>
          <w:szCs w:val="24"/>
          <w:lang w:eastAsia="id-ID"/>
        </w:rPr>
        <w:t>yang telah dilakukan didapatkan hasil ( - ) berwarna hijau dibawahnya dan kalau hasilnya (+) berwarna biru pekat.</w:t>
      </w:r>
    </w:p>
    <w:p>
      <w:pPr>
        <w:spacing w:after="0" w:line="240" w:lineRule="auto"/>
        <w:jc w:val="both"/>
        <w:rPr>
          <w:rFonts w:ascii="Times New Roman" w:hAnsi="Times New Roman" w:eastAsia="Times New Roman" w:cs="Times New Roman"/>
          <w:sz w:val="24"/>
          <w:szCs w:val="24"/>
          <w:lang w:eastAsia="id-ID"/>
        </w:rPr>
      </w:pPr>
    </w:p>
    <w:p>
      <w:pPr>
        <w:spacing w:after="0" w:line="240" w:lineRule="auto"/>
        <w:jc w:val="both"/>
        <w:rPr>
          <w:rFonts w:ascii="Times New Roman" w:hAnsi="Times New Roman" w:eastAsia="Calibri" w:cs="Times New Roman"/>
          <w:b/>
          <w:i/>
          <w:sz w:val="24"/>
          <w:szCs w:val="24"/>
          <w:lang w:val="id-ID"/>
        </w:rPr>
      </w:pPr>
      <w:r>
        <w:rPr>
          <w:rFonts w:ascii="Times New Roman" w:hAnsi="Times New Roman" w:eastAsia="Calibri" w:cs="Times New Roman"/>
          <w:b/>
          <w:i/>
          <w:sz w:val="24"/>
          <w:szCs w:val="24"/>
        </w:rPr>
        <w:t>4.</w:t>
      </w:r>
      <w:r>
        <w:rPr>
          <w:rFonts w:ascii="Times New Roman" w:hAnsi="Times New Roman" w:eastAsia="Calibri" w:cs="Times New Roman"/>
          <w:b/>
          <w:i/>
          <w:sz w:val="24"/>
          <w:szCs w:val="24"/>
          <w:lang w:val="id-ID"/>
        </w:rPr>
        <w:t>SIM</w:t>
      </w:r>
      <w:r>
        <w:rPr>
          <w:rFonts w:ascii="Times New Roman" w:hAnsi="Times New Roman" w:eastAsia="Calibri" w:cs="Times New Roman"/>
          <w:b/>
          <w:i/>
          <w:sz w:val="24"/>
          <w:szCs w:val="24"/>
        </w:rPr>
        <w:t xml:space="preserve"> ( Sulfur, Indol, Motil )</w:t>
      </w:r>
    </w:p>
    <w:p>
      <w:pPr>
        <w:spacing w:after="0" w:line="240" w:lineRule="auto"/>
        <w:ind w:firstLine="720"/>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val="id-ID" w:eastAsia="id-ID"/>
        </w:rPr>
        <w:t xml:space="preserve"> </w:t>
      </w:r>
      <w:r>
        <w:rPr>
          <w:rFonts w:ascii="Times New Roman" w:hAnsi="Times New Roman" w:eastAsia="Times New Roman" w:cs="Times New Roman"/>
          <w:sz w:val="24"/>
          <w:szCs w:val="24"/>
          <w:lang w:val="id-ID" w:eastAsia="id-ID"/>
        </w:rPr>
        <w:tab/>
      </w:r>
      <w:r>
        <w:rPr>
          <w:rFonts w:ascii="Times New Roman" w:hAnsi="Times New Roman" w:eastAsia="Times New Roman" w:cs="Times New Roman"/>
          <w:sz w:val="24"/>
          <w:szCs w:val="24"/>
          <w:lang w:eastAsia="id-ID"/>
        </w:rPr>
        <w:t xml:space="preserve">Bakteri dapat mereduksi sulfur menjadi hydrogen sulfide, maka hydrogen sulfide akan bereaksi dengan zat besi ( Iron) menjadi ferric sulfide yang mengendap berwana hitam. Beberapa bakteri menghasilkan enzim tryptophase yang dapat menghidrolisis tryptophan. Hasilnya Indol, Asam Piruvat dan Amonia dengan cara deaminasi. Pada tes </w:t>
      </w:r>
      <w:r>
        <w:rPr>
          <w:rFonts w:ascii="Times New Roman" w:hAnsi="Times New Roman" w:eastAsia="Times New Roman" w:cs="Times New Roman"/>
          <w:i/>
          <w:sz w:val="24"/>
          <w:szCs w:val="24"/>
          <w:lang w:eastAsia="id-ID"/>
        </w:rPr>
        <w:t xml:space="preserve">SIM  </w:t>
      </w:r>
      <w:r>
        <w:rPr>
          <w:rFonts w:ascii="Times New Roman" w:hAnsi="Times New Roman" w:eastAsia="Times New Roman" w:cs="Times New Roman"/>
          <w:sz w:val="24"/>
          <w:szCs w:val="24"/>
          <w:lang w:eastAsia="id-ID"/>
        </w:rPr>
        <w:t>yang telah dilakukan didapatkan hasil ( - ) berwarna hijau dibawahnya dan kalau hasilnya (+) berwarna kuning.</w:t>
      </w:r>
    </w:p>
    <w:p>
      <w:pPr>
        <w:pStyle w:val="15"/>
        <w:numPr>
          <w:ilvl w:val="0"/>
          <w:numId w:val="5"/>
        </w:numPr>
        <w:tabs>
          <w:tab w:val="left" w:pos="9270"/>
        </w:tabs>
        <w:spacing w:after="0" w:line="240" w:lineRule="auto"/>
        <w:jc w:val="both"/>
        <w:rPr>
          <w:rFonts w:ascii="Times New Roman" w:hAnsi="Times New Roman" w:cs="Times New Roman"/>
          <w:b/>
          <w:i/>
          <w:sz w:val="24"/>
          <w:szCs w:val="24"/>
          <w:lang w:val="id-ID"/>
        </w:rPr>
      </w:pPr>
      <w:r>
        <w:rPr>
          <w:rFonts w:ascii="Times New Roman" w:hAnsi="Times New Roman" w:cs="Times New Roman"/>
          <w:b/>
          <w:sz w:val="24"/>
          <w:szCs w:val="24"/>
          <w:lang w:val="id-ID"/>
        </w:rPr>
        <w:t xml:space="preserve">Kemampuan Konsentrasi penyerapan logam Cd dalam Menyerap  Bakteri </w:t>
      </w:r>
      <w:r>
        <w:rPr>
          <w:rFonts w:ascii="Times New Roman" w:hAnsi="Times New Roman" w:cs="Times New Roman"/>
          <w:b/>
          <w:i/>
          <w:sz w:val="24"/>
          <w:szCs w:val="24"/>
          <w:lang w:val="id-ID"/>
        </w:rPr>
        <w:t xml:space="preserve">Pseudomonas </w:t>
      </w:r>
      <w:r>
        <w:rPr>
          <w:rFonts w:ascii="Times New Roman" w:hAnsi="Times New Roman" w:cs="Times New Roman"/>
          <w:b/>
          <w:i/>
          <w:sz w:val="24"/>
          <w:szCs w:val="24"/>
        </w:rPr>
        <w:t>f</w:t>
      </w:r>
      <w:r>
        <w:rPr>
          <w:rFonts w:ascii="Times New Roman" w:hAnsi="Times New Roman" w:cs="Times New Roman"/>
          <w:b/>
          <w:i/>
          <w:sz w:val="24"/>
          <w:szCs w:val="24"/>
          <w:lang w:val="id-ID"/>
        </w:rPr>
        <w:t>luorescens</w:t>
      </w:r>
    </w:p>
    <w:p>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 xml:space="preserve"> </w:t>
      </w:r>
      <w:r>
        <w:rPr>
          <w:rFonts w:ascii="Times New Roman" w:hAnsi="Times New Roman" w:eastAsia="Calibri" w:cs="Times New Roman"/>
          <w:sz w:val="24"/>
          <w:szCs w:val="24"/>
          <w:lang w:val="id-ID"/>
        </w:rPr>
        <w:tab/>
      </w:r>
      <w:r>
        <w:rPr>
          <w:rFonts w:ascii="Times New Roman" w:hAnsi="Times New Roman" w:eastAsia="Calibri" w:cs="Times New Roman"/>
          <w:sz w:val="24"/>
          <w:szCs w:val="24"/>
          <w:lang w:val="id-ID"/>
        </w:rPr>
        <w:t>Konsentrasi dan waktu kontak adalah waktu yang diperlukan oleh daya serap yang memiliki gugus fungsi untuk berikatan dengan sisi aktif larutan logam sampai didapatkan waktu optimum untuk penyerapan.</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id-ID"/>
        </w:rPr>
        <w:t>semakin tinggi waktu serap larutan logam maka interaksi sisi aktif adsorbat aka</w:t>
      </w:r>
      <w:r>
        <w:rPr>
          <w:rFonts w:ascii="Times New Roman" w:hAnsi="Times New Roman" w:eastAsia="Calibri" w:cs="Times New Roman"/>
          <w:sz w:val="24"/>
          <w:szCs w:val="24"/>
        </w:rPr>
        <w:t>n</w:t>
      </w:r>
      <w:r>
        <w:rPr>
          <w:rFonts w:ascii="Times New Roman" w:hAnsi="Times New Roman" w:eastAsia="Calibri" w:cs="Times New Roman"/>
          <w:sz w:val="24"/>
          <w:szCs w:val="24"/>
          <w:lang w:val="id-ID"/>
        </w:rPr>
        <w:t xml:space="preserve"> semakin menurun sehingga kapasitas penyerapan akan menurun juga.</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id-ID"/>
        </w:rPr>
        <w:t>kapasitas penyerapan akan mengalami penurunan karena bakteri tidak mampu menyerap logam Cd disebabkan bakteri sudah mati (hemolisa), bakteri tidak bisa hidup tahan lama dan suhu kamar tertentu.</w:t>
      </w:r>
    </w:p>
    <w:p>
      <w:pPr>
        <w:spacing w:after="0" w:line="240" w:lineRule="auto"/>
        <w:ind w:right="17"/>
        <w:jc w:val="both"/>
        <w:rPr>
          <w:rFonts w:ascii="Times New Roman" w:hAnsi="Times New Roman" w:cs="Times New Roman"/>
          <w:b/>
          <w:sz w:val="28"/>
          <w:szCs w:val="28"/>
        </w:rPr>
      </w:pPr>
    </w:p>
    <w:p>
      <w:pPr>
        <w:spacing w:after="0" w:line="240" w:lineRule="auto"/>
        <w:jc w:val="both"/>
        <w:rPr>
          <w:rFonts w:ascii="Times New Roman" w:hAnsi="Times New Roman"/>
          <w:sz w:val="24"/>
          <w:szCs w:val="24"/>
        </w:rPr>
        <w:sectPr>
          <w:type w:val="continuous"/>
          <w:pgSz w:w="11906" w:h="16838"/>
          <w:pgMar w:top="1440" w:right="1558" w:bottom="1440" w:left="1440" w:header="708" w:footer="708" w:gutter="0"/>
          <w:pgNumType w:fmt="decimal"/>
          <w:cols w:equalWidth="0" w:num="2">
            <w:col w:w="4241" w:space="425"/>
            <w:col w:w="4241"/>
          </w:cols>
          <w:docGrid w:linePitch="360" w:charSpace="0"/>
        </w:sectPr>
      </w:pPr>
    </w:p>
    <w:p>
      <w:pPr>
        <w:spacing w:line="240" w:lineRule="auto"/>
        <w:rPr>
          <w:rFonts w:ascii="Times New Roman" w:hAnsi="Times New Roman" w:eastAsia="Times New Roman"/>
          <w:color w:val="000000" w:themeColor="text1"/>
          <w:lang w:eastAsia="id-ID"/>
          <w14:textFill>
            <w14:solidFill>
              <w14:schemeClr w14:val="tx1"/>
            </w14:solidFill>
          </w14:textFill>
        </w:rPr>
        <w:sectPr>
          <w:type w:val="continuous"/>
          <w:pgSz w:w="12240" w:h="15840"/>
          <w:pgMar w:top="1699" w:right="1699" w:bottom="1699" w:left="2275" w:header="720" w:footer="720" w:gutter="0"/>
          <w:cols w:space="720" w:num="1"/>
          <w:docGrid w:linePitch="360" w:charSpace="0"/>
        </w:sectPr>
      </w:pPr>
      <w:r>
        <w:rPr>
          <w:rFonts w:ascii="Times New Roman" w:hAnsi="Times New Roman"/>
          <w:b/>
        </w:rPr>
        <w:drawing>
          <wp:anchor distT="0" distB="0" distL="114300" distR="114300" simplePos="0" relativeHeight="251661312" behindDoc="0" locked="0" layoutInCell="1" allowOverlap="1">
            <wp:simplePos x="0" y="0"/>
            <wp:positionH relativeFrom="margin">
              <wp:posOffset>163830</wp:posOffset>
            </wp:positionH>
            <wp:positionV relativeFrom="paragraph">
              <wp:posOffset>15875</wp:posOffset>
            </wp:positionV>
            <wp:extent cx="5039995" cy="2100580"/>
            <wp:effectExtent l="5080" t="4445" r="22225" b="9525"/>
            <wp:wrapSquare wrapText="bothSides"/>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margin">
              <wp:posOffset>97790</wp:posOffset>
            </wp:positionH>
            <wp:positionV relativeFrom="page">
              <wp:posOffset>4267200</wp:posOffset>
            </wp:positionV>
            <wp:extent cx="5113655" cy="1872615"/>
            <wp:effectExtent l="4445" t="4445" r="6350" b="889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jc w:val="both"/>
      </w:pPr>
    </w:p>
    <w:p>
      <w:pPr>
        <w:jc w:val="both"/>
      </w:pPr>
    </w:p>
    <w:p>
      <w:pPr>
        <w:jc w:val="both"/>
      </w:pPr>
    </w:p>
    <w:p>
      <w:pPr>
        <w:jc w:val="center"/>
      </w:pPr>
    </w:p>
    <w:p>
      <w:pPr>
        <w:jc w:val="center"/>
        <w:rPr>
          <w:rFonts w:ascii="Times New Roman" w:hAnsi="Times New Roman"/>
          <w:b/>
        </w:rPr>
      </w:pPr>
      <w:r>
        <w:drawing>
          <wp:anchor distT="0" distB="0" distL="114300" distR="114300" simplePos="0" relativeHeight="251660288" behindDoc="0" locked="0" layoutInCell="1" allowOverlap="1">
            <wp:simplePos x="0" y="0"/>
            <wp:positionH relativeFrom="margin">
              <wp:posOffset>76835</wp:posOffset>
            </wp:positionH>
            <wp:positionV relativeFrom="paragraph">
              <wp:posOffset>1835785</wp:posOffset>
            </wp:positionV>
            <wp:extent cx="5107940" cy="1828800"/>
            <wp:effectExtent l="4445" t="4445" r="12065" b="14605"/>
            <wp:wrapSquare wrapText="bothSides"/>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240" w:lineRule="auto"/>
        <w:ind w:firstLine="360"/>
        <w:jc w:val="both"/>
        <w:rPr>
          <w:rFonts w:ascii="Times New Roman" w:hAnsi="Times New Roman"/>
        </w:rPr>
        <w:sectPr>
          <w:type w:val="continuous"/>
          <w:pgSz w:w="12240" w:h="15840"/>
          <w:pgMar w:top="1699" w:right="1699" w:bottom="1699" w:left="2275" w:header="720" w:footer="720" w:gutter="0"/>
          <w:cols w:space="720" w:num="1"/>
          <w:docGrid w:linePitch="360" w:charSpace="0"/>
        </w:sectPr>
      </w:pPr>
    </w:p>
    <w:p>
      <w:pPr>
        <w:spacing w:line="240" w:lineRule="auto"/>
        <w:ind w:firstLine="360"/>
        <w:jc w:val="both"/>
        <w:rPr>
          <w:rFonts w:ascii="Times New Roman" w:hAnsi="Times New Roman"/>
          <w:sz w:val="24"/>
          <w:szCs w:val="24"/>
        </w:rPr>
      </w:pPr>
      <w:r>
        <w:rPr>
          <w:rFonts w:ascii="Times New Roman" w:hAnsi="Times New Roman"/>
          <w:sz w:val="24"/>
          <w:szCs w:val="24"/>
        </w:rPr>
        <w:drawing>
          <wp:anchor distT="0" distB="0" distL="114300" distR="114300" simplePos="0" relativeHeight="251663360" behindDoc="0" locked="0" layoutInCell="1" allowOverlap="1">
            <wp:simplePos x="0" y="0"/>
            <wp:positionH relativeFrom="margin">
              <wp:posOffset>213360</wp:posOffset>
            </wp:positionH>
            <wp:positionV relativeFrom="paragraph">
              <wp:posOffset>19685</wp:posOffset>
            </wp:positionV>
            <wp:extent cx="5106670" cy="2100580"/>
            <wp:effectExtent l="5080" t="4445" r="12700" b="9525"/>
            <wp:wrapSquare wrapText="bothSides"/>
            <wp:docPr id="1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240" w:lineRule="auto"/>
        <w:ind w:firstLine="360"/>
        <w:jc w:val="both"/>
        <w:rPr>
          <w:rFonts w:ascii="Times New Roman" w:hAnsi="Times New Roman"/>
          <w:sz w:val="24"/>
          <w:szCs w:val="24"/>
        </w:rPr>
      </w:pPr>
      <w:r>
        <w:rPr>
          <w:rFonts w:ascii="Times New Roman" w:hAnsi="Times New Roman"/>
          <w:sz w:val="24"/>
          <w:szCs w:val="24"/>
        </w:rPr>
        <w:drawing>
          <wp:anchor distT="0" distB="0" distL="114300" distR="114300" simplePos="0" relativeHeight="251662336" behindDoc="0" locked="0" layoutInCell="1" allowOverlap="1">
            <wp:simplePos x="0" y="0"/>
            <wp:positionH relativeFrom="margin">
              <wp:posOffset>239395</wp:posOffset>
            </wp:positionH>
            <wp:positionV relativeFrom="paragraph">
              <wp:posOffset>231775</wp:posOffset>
            </wp:positionV>
            <wp:extent cx="5038090" cy="2176780"/>
            <wp:effectExtent l="4445" t="4445" r="5715" b="9525"/>
            <wp:wrapSquare wrapText="bothSides"/>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ind w:firstLine="360"/>
        <w:jc w:val="both"/>
        <w:rPr>
          <w:rFonts w:ascii="Times New Roman" w:hAnsi="Times New Roman"/>
          <w:sz w:val="24"/>
          <w:szCs w:val="24"/>
        </w:rPr>
      </w:pPr>
    </w:p>
    <w:p>
      <w:pPr>
        <w:spacing w:line="240" w:lineRule="auto"/>
        <w:jc w:val="both"/>
        <w:rPr>
          <w:rFonts w:ascii="Times New Roman" w:hAnsi="Times New Roman"/>
          <w:sz w:val="24"/>
          <w:szCs w:val="24"/>
        </w:rPr>
      </w:pPr>
    </w:p>
    <w:p>
      <w:pPr>
        <w:spacing w:line="240" w:lineRule="auto"/>
        <w:jc w:val="both"/>
        <w:rPr>
          <w:rFonts w:ascii="Times New Roman" w:hAnsi="Times New Roman"/>
          <w:sz w:val="24"/>
          <w:szCs w:val="24"/>
        </w:rPr>
        <w:sectPr>
          <w:type w:val="continuous"/>
          <w:pgSz w:w="11906" w:h="16838"/>
          <w:pgMar w:top="1440" w:right="1558" w:bottom="1440" w:left="1440" w:header="708" w:footer="708" w:gutter="0"/>
          <w:pgNumType w:fmt="decimal"/>
          <w:cols w:space="425" w:num="1"/>
          <w:docGrid w:linePitch="360" w:charSpace="0"/>
        </w:sectPr>
      </w:pPr>
    </w:p>
    <w:p>
      <w:pPr>
        <w:spacing w:line="240" w:lineRule="auto"/>
        <w:jc w:val="both"/>
        <w:rPr>
          <w:rFonts w:ascii="Times New Roman" w:hAnsi="Times New Roman"/>
          <w:sz w:val="24"/>
          <w:szCs w:val="24"/>
        </w:rPr>
      </w:pPr>
    </w:p>
    <w:p>
      <w:pPr>
        <w:spacing w:line="240" w:lineRule="auto"/>
        <w:ind w:firstLine="360"/>
        <w:jc w:val="both"/>
        <w:rPr>
          <w:rFonts w:ascii="Times New Roman" w:hAnsi="Times New Roman"/>
          <w:sz w:val="24"/>
          <w:szCs w:val="24"/>
        </w:rPr>
      </w:pPr>
      <w:r>
        <w:rPr>
          <w:rFonts w:ascii="Times New Roman" w:hAnsi="Times New Roman"/>
          <w:sz w:val="24"/>
          <w:szCs w:val="24"/>
        </w:rPr>
        <w:t xml:space="preserve">Pada  </w:t>
      </w:r>
      <w:r>
        <w:rPr>
          <w:rFonts w:ascii="Times New Roman" w:hAnsi="Times New Roman"/>
          <w:b/>
          <w:sz w:val="24"/>
          <w:szCs w:val="24"/>
        </w:rPr>
        <w:t xml:space="preserve">Gambar 1 </w:t>
      </w:r>
      <w:r>
        <w:rPr>
          <w:rFonts w:ascii="Times New Roman" w:hAnsi="Times New Roman"/>
          <w:sz w:val="24"/>
          <w:szCs w:val="24"/>
        </w:rPr>
        <w:t>. Penyerapan logam Cd dengan kerapatan 0,5</w:t>
      </w:r>
      <w:r>
        <w:rPr>
          <w:rFonts w:ascii="Times New Roman" w:hAnsi="Times New Roman" w:cs="Times New Roman"/>
          <w:sz w:val="24"/>
          <w:szCs w:val="24"/>
        </w:rPr>
        <w:t>×</w:t>
      </w:r>
      <w:r>
        <w:rPr>
          <w:rFonts w:ascii="Times New Roman" w:hAnsi="Times New Roman"/>
          <w:sz w:val="24"/>
          <w:szCs w:val="24"/>
        </w:rPr>
        <w:t>10</w:t>
      </w:r>
      <w:r>
        <w:rPr>
          <w:rFonts w:ascii="Times New Roman" w:hAnsi="Times New Roman"/>
          <w:sz w:val="24"/>
          <w:szCs w:val="24"/>
          <w:vertAlign w:val="superscript"/>
        </w:rPr>
        <w:t>8</w:t>
      </w:r>
      <w:r>
        <w:rPr>
          <w:rFonts w:ascii="Times New Roman" w:hAnsi="Times New Roman"/>
          <w:sz w:val="24"/>
          <w:szCs w:val="24"/>
        </w:rPr>
        <w:t>ml dapat dilihat bahwa waktu optimum untuk penyerapan logam Cd pada bakteri terjadi pada waktu 12 jam dengan konsentrasi daya serap 41,622 %  karena pada waktu itu terjadi keseimbangan antara gugus fungsi dari material penyerapan yang berikatan dengan jumlah molekul ion logam yang  ada larutan dan bakteri masih mampu mengikat logam Cd, sedangkan pada waktu kontak 24 jam dan 48 jam bakteri tidak mampu menyerap logam Cd karena Semakin tinggi waktu kontak bakteri tidak mampu mengikat logam Cd karena bakteri terjadi hemolisa (sudah mati).</w:t>
      </w:r>
    </w:p>
    <w:p>
      <w:pPr>
        <w:spacing w:line="240" w:lineRule="auto"/>
        <w:ind w:firstLine="360"/>
        <w:jc w:val="both"/>
        <w:rPr>
          <w:rFonts w:ascii="Times New Roman" w:hAnsi="Times New Roman"/>
          <w:sz w:val="24"/>
          <w:szCs w:val="24"/>
        </w:rPr>
      </w:pPr>
      <w:r>
        <w:rPr>
          <w:rFonts w:ascii="Times New Roman" w:hAnsi="Times New Roman"/>
          <w:sz w:val="24"/>
          <w:szCs w:val="24"/>
        </w:rPr>
        <w:t xml:space="preserve">Pada </w:t>
      </w:r>
      <w:r>
        <w:rPr>
          <w:rFonts w:ascii="Times New Roman" w:hAnsi="Times New Roman"/>
          <w:b/>
          <w:sz w:val="24"/>
          <w:szCs w:val="24"/>
        </w:rPr>
        <w:t>Gambar 2</w:t>
      </w:r>
      <w:r>
        <w:rPr>
          <w:rFonts w:ascii="Times New Roman" w:hAnsi="Times New Roman"/>
          <w:sz w:val="24"/>
          <w:szCs w:val="24"/>
        </w:rPr>
        <w:t>. Penyerapan logam Cd dengan kerapatan 1</w:t>
      </w:r>
      <w:r>
        <w:rPr>
          <w:rFonts w:ascii="Times New Roman" w:hAnsi="Times New Roman" w:cs="Times New Roman"/>
          <w:sz w:val="24"/>
          <w:szCs w:val="24"/>
        </w:rPr>
        <w:t>×</w:t>
      </w:r>
      <w:r>
        <w:rPr>
          <w:rFonts w:ascii="Times New Roman" w:hAnsi="Times New Roman"/>
          <w:sz w:val="24"/>
          <w:szCs w:val="24"/>
        </w:rPr>
        <w:t xml:space="preserve">10 </w:t>
      </w:r>
      <w:r>
        <w:rPr>
          <w:rFonts w:ascii="Times New Roman" w:hAnsi="Times New Roman"/>
          <w:sz w:val="24"/>
          <w:szCs w:val="24"/>
          <w:vertAlign w:val="superscript"/>
        </w:rPr>
        <w:t xml:space="preserve">8 </w:t>
      </w:r>
      <w:r>
        <w:rPr>
          <w:rFonts w:ascii="Times New Roman" w:hAnsi="Times New Roman"/>
          <w:sz w:val="24"/>
          <w:szCs w:val="24"/>
        </w:rPr>
        <w:t>ml dapat dilihat bahwa waktu optimum untuk penyerapan logam Cd pada bakteri terjadi pada waktu 12 jam dengan konsentrasi daya serap 55.202 %  karena pada waktu itu terjadi keseimbangan antara gugus fungsi dari material penyerapan yang berikatan dengan jumlah molekul ion logam yang  ada larutan dan bakteri masih mampu mengikat logam Cd, sedangkan pada waktu kontak 24 jam dan 48 jam bakteri tidak mampu menyerap logam Cd karena Semakin tinggi waktu kontak bakteri tidak mampu mengikat logam Cd karena bakteri terjadi hemolisa (sudah mati).</w:t>
      </w:r>
    </w:p>
    <w:p>
      <w:pPr>
        <w:spacing w:line="240" w:lineRule="auto"/>
        <w:ind w:firstLine="360"/>
        <w:jc w:val="both"/>
        <w:rPr>
          <w:rFonts w:ascii="Times New Roman" w:hAnsi="Times New Roman"/>
          <w:sz w:val="24"/>
          <w:szCs w:val="24"/>
        </w:rPr>
      </w:pPr>
      <w:r>
        <w:rPr>
          <w:rFonts w:ascii="Times New Roman" w:hAnsi="Times New Roman"/>
          <w:sz w:val="24"/>
          <w:szCs w:val="24"/>
        </w:rPr>
        <w:t xml:space="preserve">Pada  </w:t>
      </w:r>
      <w:r>
        <w:rPr>
          <w:rFonts w:ascii="Times New Roman" w:hAnsi="Times New Roman"/>
          <w:b/>
          <w:sz w:val="24"/>
          <w:szCs w:val="24"/>
        </w:rPr>
        <w:t>Gambar 3</w:t>
      </w:r>
      <w:r>
        <w:rPr>
          <w:rFonts w:ascii="Times New Roman" w:hAnsi="Times New Roman"/>
          <w:sz w:val="24"/>
          <w:szCs w:val="24"/>
        </w:rPr>
        <w:t>. Penyerapan Llogam Cd dengan kerapatan 2</w:t>
      </w:r>
      <w:r>
        <w:rPr>
          <w:rFonts w:ascii="Times New Roman" w:hAnsi="Times New Roman" w:cs="Times New Roman"/>
          <w:sz w:val="24"/>
          <w:szCs w:val="24"/>
        </w:rPr>
        <w:t>×</w:t>
      </w:r>
      <w:r>
        <w:rPr>
          <w:rFonts w:ascii="Times New Roman" w:hAnsi="Times New Roman"/>
          <w:sz w:val="24"/>
          <w:szCs w:val="24"/>
        </w:rPr>
        <w:t>10</w:t>
      </w:r>
      <w:r>
        <w:rPr>
          <w:rFonts w:ascii="Times New Roman" w:hAnsi="Times New Roman"/>
          <w:sz w:val="24"/>
          <w:szCs w:val="24"/>
          <w:vertAlign w:val="superscript"/>
        </w:rPr>
        <w:t xml:space="preserve">8 </w:t>
      </w:r>
      <w:r>
        <w:rPr>
          <w:rFonts w:ascii="Times New Roman" w:hAnsi="Times New Roman"/>
          <w:sz w:val="24"/>
          <w:szCs w:val="24"/>
        </w:rPr>
        <w:t>ml dapat dilihat bahwa waktu optimum untuk penyerapan logam Cd pada bakteri terjadi pada waktu 6 jam dengan konsentrasi daya serap 59,082 %  karena pada waktu itu terjadi keseimbangan antara gugus fungsi dari material penyerapan yang berikatan dengan jumlah molekul ion logam yang  ada larutan dan bakteri masih mampu mengikat logam Cd, sedangkan pada waktu kontak 12 jam, 24 jam dan 48 jam bakteri tidak mampu menyerap logam Cd karena Semakin tinggi waktu kontak bakteri tidak mampu mengikat logam Cd karena bakteri terjadi hemolisa (sudah mati).</w:t>
      </w:r>
    </w:p>
    <w:p>
      <w:pPr>
        <w:spacing w:line="240" w:lineRule="auto"/>
        <w:ind w:firstLine="360"/>
        <w:jc w:val="both"/>
        <w:rPr>
          <w:rFonts w:ascii="Times New Roman" w:hAnsi="Times New Roman"/>
          <w:sz w:val="24"/>
          <w:szCs w:val="24"/>
        </w:rPr>
      </w:pPr>
      <w:r>
        <w:rPr>
          <w:rFonts w:ascii="Times New Roman" w:hAnsi="Times New Roman"/>
          <w:sz w:val="24"/>
          <w:szCs w:val="24"/>
        </w:rPr>
        <w:t xml:space="preserve">Pada  </w:t>
      </w:r>
      <w:r>
        <w:rPr>
          <w:rFonts w:ascii="Times New Roman" w:hAnsi="Times New Roman"/>
          <w:b/>
          <w:sz w:val="24"/>
          <w:szCs w:val="24"/>
        </w:rPr>
        <w:t>Gambar 4</w:t>
      </w:r>
      <w:r>
        <w:rPr>
          <w:rFonts w:ascii="Times New Roman" w:hAnsi="Times New Roman"/>
          <w:sz w:val="24"/>
          <w:szCs w:val="24"/>
        </w:rPr>
        <w:t xml:space="preserve">. Penyerapan logam Cd dengan kerapatan 3 </w:t>
      </w:r>
      <w:r>
        <w:rPr>
          <w:rFonts w:ascii="Times New Roman" w:hAnsi="Times New Roman" w:cs="Times New Roman"/>
          <w:sz w:val="24"/>
          <w:szCs w:val="24"/>
        </w:rPr>
        <w:t>×</w:t>
      </w:r>
      <w:r>
        <w:rPr>
          <w:rFonts w:ascii="Times New Roman" w:hAnsi="Times New Roman"/>
          <w:sz w:val="24"/>
          <w:szCs w:val="24"/>
        </w:rPr>
        <w:t>10</w:t>
      </w:r>
      <w:r>
        <w:rPr>
          <w:rFonts w:ascii="Times New Roman" w:hAnsi="Times New Roman"/>
          <w:sz w:val="24"/>
          <w:szCs w:val="24"/>
          <w:vertAlign w:val="superscript"/>
        </w:rPr>
        <w:t xml:space="preserve">8 </w:t>
      </w:r>
      <w:r>
        <w:rPr>
          <w:rFonts w:ascii="Times New Roman" w:hAnsi="Times New Roman"/>
          <w:sz w:val="24"/>
          <w:szCs w:val="24"/>
        </w:rPr>
        <w:t>ml dapat dilihat bahwa waktu optimum untuk penyerapan logam Cd pada bakteri terjadi pada waktu 6 jam dengan konsentrasi daya serap 66,313 %  karena pada waktu itu terjadi keseimbangan antara gugus fungsi dari material penyerapan yang berikatan dengan jumlah molekul ion logam yang  ada larutan dan bakteri masih mampu mengikat logam Cd, sedangkan pada waktu kontak 12 jam, 24 jam dan 48 jam bakteri tidak mampu menyerap logam Cd karena Semakin tinggi waktu kontak bakteri tidak mampu mengikat logam Cd karena bakteri terjadi hemolisa (sudah mati).</w:t>
      </w:r>
    </w:p>
    <w:p>
      <w:pPr>
        <w:spacing w:line="240" w:lineRule="auto"/>
        <w:ind w:firstLine="360"/>
        <w:jc w:val="both"/>
        <w:rPr>
          <w:rFonts w:ascii="Times New Roman" w:hAnsi="Times New Roman"/>
          <w:sz w:val="24"/>
          <w:szCs w:val="24"/>
        </w:rPr>
      </w:pPr>
      <w:r>
        <w:rPr>
          <w:rFonts w:ascii="Times New Roman" w:hAnsi="Times New Roman"/>
          <w:sz w:val="24"/>
          <w:szCs w:val="24"/>
        </w:rPr>
        <w:t xml:space="preserve">Pada  </w:t>
      </w:r>
      <w:r>
        <w:rPr>
          <w:rFonts w:ascii="Times New Roman" w:hAnsi="Times New Roman"/>
          <w:b/>
          <w:sz w:val="24"/>
          <w:szCs w:val="24"/>
        </w:rPr>
        <w:t>Gambar 5</w:t>
      </w:r>
      <w:r>
        <w:rPr>
          <w:rFonts w:ascii="Times New Roman" w:hAnsi="Times New Roman"/>
          <w:sz w:val="24"/>
          <w:szCs w:val="24"/>
        </w:rPr>
        <w:t>. Penyerapan logam Cd dengan kerapatan 4</w:t>
      </w:r>
      <w:r>
        <w:rPr>
          <w:rFonts w:ascii="Times New Roman" w:hAnsi="Times New Roman" w:cs="Times New Roman"/>
          <w:sz w:val="24"/>
          <w:szCs w:val="24"/>
        </w:rPr>
        <w:t>×10</w:t>
      </w:r>
      <w:r>
        <w:rPr>
          <w:rFonts w:ascii="Times New Roman" w:hAnsi="Times New Roman" w:cs="Times New Roman"/>
          <w:sz w:val="24"/>
          <w:szCs w:val="24"/>
          <w:vertAlign w:val="superscript"/>
        </w:rPr>
        <w:t xml:space="preserve">8 </w:t>
      </w:r>
      <w:r>
        <w:rPr>
          <w:rFonts w:ascii="Times New Roman" w:hAnsi="Times New Roman" w:cs="Times New Roman"/>
          <w:sz w:val="24"/>
          <w:szCs w:val="24"/>
        </w:rPr>
        <w:t xml:space="preserve">ml </w:t>
      </w:r>
      <w:r>
        <w:rPr>
          <w:rFonts w:ascii="Times New Roman" w:hAnsi="Times New Roman"/>
          <w:sz w:val="24"/>
          <w:szCs w:val="24"/>
        </w:rPr>
        <w:t>dapat dilihat bahwa waktu optimum untuk penyerapan logam Cd pada bakteri terjadi pada waktu 6 jam dengan konsentrasi daya serap 72,045 %  karena pada waktu itu terjadi keseimbangan antara gugus fungsi dari material penyerapan yang berikatan dengan jumlah molekul ion logam yang  ada larutan dan bakteri masih mampu mengikat logam Cd, sedangkan pada waktu kontak 12 jam, 24 jam dan 48 jam bakteri tidak mampu menyerap logam Cd karena Semakin tinggi waktu kontak bakteri tidak mampu mengikat logam Cd karena bakteri terjadi hemolisa (sudah mati).</w:t>
      </w:r>
    </w:p>
    <w:p>
      <w:pPr>
        <w:spacing w:after="0" w:line="240" w:lineRule="auto"/>
        <w:ind w:left="432"/>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pPr>
        <w:spacing w:after="0" w:line="240" w:lineRule="auto"/>
        <w:ind w:left="432"/>
        <w:jc w:val="center"/>
        <w:rPr>
          <w:rFonts w:ascii="Times New Roman" w:hAnsi="Times New Roman" w:cs="Times New Roman"/>
          <w:b/>
          <w:sz w:val="24"/>
          <w:szCs w:val="24"/>
          <w:lang w:val="id-ID"/>
        </w:rPr>
      </w:pPr>
    </w:p>
    <w:p>
      <w:pPr>
        <w:pStyle w:val="15"/>
        <w:numPr>
          <w:ilvl w:val="0"/>
          <w:numId w:val="6"/>
        </w:numPr>
        <w:spacing w:after="0" w:line="240" w:lineRule="auto"/>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Kesimpulan</w:t>
      </w:r>
    </w:p>
    <w:p>
      <w:pPr>
        <w:spacing w:after="0" w:line="24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lang w:val="id-ID"/>
        </w:rPr>
        <w:t xml:space="preserve">Berdasarkan hasil yang telah didapatkan dari penelitian efektivitas bakteri </w:t>
      </w:r>
      <w:r>
        <w:rPr>
          <w:rFonts w:ascii="Times New Roman" w:hAnsi="Times New Roman" w:eastAsia="Calibri" w:cs="Times New Roman"/>
          <w:i/>
          <w:sz w:val="24"/>
          <w:szCs w:val="24"/>
          <w:lang w:val="id-ID"/>
        </w:rPr>
        <w:t xml:space="preserve">  Pseudomonas fluorescens</w:t>
      </w:r>
      <w:r>
        <w:rPr>
          <w:rFonts w:ascii="Times New Roman" w:hAnsi="Times New Roman" w:eastAsia="Calibri" w:cs="Times New Roman"/>
          <w:sz w:val="24"/>
          <w:szCs w:val="24"/>
          <w:lang w:val="id-ID"/>
        </w:rPr>
        <w:t xml:space="preserve">  sebagai penyerap  logam kadmium dapat disimpulkan</w:t>
      </w:r>
      <w:r>
        <w:rPr>
          <w:rFonts w:ascii="Times New Roman" w:hAnsi="Times New Roman" w:eastAsia="Calibri" w:cs="Times New Roman"/>
          <w:sz w:val="24"/>
          <w:szCs w:val="24"/>
        </w:rPr>
        <w:t xml:space="preserve"> :</w:t>
      </w:r>
    </w:p>
    <w:p>
      <w:pPr>
        <w:pStyle w:val="15"/>
        <w:numPr>
          <w:ilvl w:val="0"/>
          <w:numId w:val="7"/>
        </w:num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rPr>
        <w:t>B</w:t>
      </w:r>
      <w:r>
        <w:rPr>
          <w:rFonts w:ascii="Times New Roman" w:hAnsi="Times New Roman" w:eastAsia="Calibri" w:cs="Times New Roman"/>
          <w:sz w:val="24"/>
          <w:szCs w:val="24"/>
          <w:lang w:val="id-ID"/>
        </w:rPr>
        <w:t xml:space="preserve">akteri </w:t>
      </w:r>
      <w:r>
        <w:rPr>
          <w:rFonts w:ascii="Times New Roman" w:hAnsi="Times New Roman" w:eastAsia="Calibri" w:cs="Times New Roman"/>
          <w:i/>
          <w:sz w:val="24"/>
          <w:szCs w:val="24"/>
          <w:lang w:val="id-ID"/>
        </w:rPr>
        <w:t>Pseudomonas fluorescens</w:t>
      </w:r>
      <w:r>
        <w:rPr>
          <w:rFonts w:ascii="Times New Roman" w:hAnsi="Times New Roman" w:eastAsia="Calibri" w:cs="Times New Roman"/>
          <w:sz w:val="24"/>
          <w:szCs w:val="24"/>
          <w:lang w:val="id-ID"/>
        </w:rPr>
        <w:t xml:space="preserve"> merupakan bakteri  yang</w:t>
      </w:r>
      <w:r>
        <w:rPr>
          <w:rFonts w:ascii="Times New Roman" w:hAnsi="Times New Roman" w:eastAsia="Calibri" w:cs="Times New Roman"/>
          <w:sz w:val="24"/>
          <w:szCs w:val="24"/>
        </w:rPr>
        <w:t xml:space="preserve"> efektif</w:t>
      </w:r>
      <w:r>
        <w:rPr>
          <w:rFonts w:ascii="Times New Roman" w:hAnsi="Times New Roman" w:eastAsia="Calibri" w:cs="Times New Roman"/>
          <w:sz w:val="24"/>
          <w:szCs w:val="24"/>
          <w:lang w:val="id-ID"/>
        </w:rPr>
        <w:t xml:space="preserve"> digunakan</w:t>
      </w:r>
      <w:r>
        <w:rPr>
          <w:rFonts w:ascii="Times New Roman" w:hAnsi="Times New Roman" w:eastAsia="Calibri" w:cs="Times New Roman"/>
          <w:sz w:val="24"/>
          <w:szCs w:val="24"/>
        </w:rPr>
        <w:t xml:space="preserve"> dalam </w:t>
      </w:r>
      <w:r>
        <w:rPr>
          <w:rFonts w:ascii="Times New Roman" w:hAnsi="Times New Roman" w:eastAsia="Calibri" w:cs="Times New Roman"/>
          <w:sz w:val="24"/>
          <w:szCs w:val="24"/>
          <w:lang w:val="id-ID"/>
        </w:rPr>
        <w:t xml:space="preserve"> penyerap  logam Cd</w:t>
      </w:r>
      <w:r>
        <w:rPr>
          <w:rFonts w:ascii="Times New Roman" w:hAnsi="Times New Roman" w:eastAsia="Calibri" w:cs="Times New Roman"/>
          <w:sz w:val="24"/>
          <w:szCs w:val="24"/>
        </w:rPr>
        <w:t>.</w:t>
      </w:r>
    </w:p>
    <w:p>
      <w:pPr>
        <w:pStyle w:val="15"/>
        <w:numPr>
          <w:ilvl w:val="0"/>
          <w:numId w:val="7"/>
        </w:num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rPr>
        <w:t xml:space="preserve">Berdasarkan tes uji yang telah dilakukan didapatkan kerapatan optimum pada bakteri </w:t>
      </w:r>
      <w:r>
        <w:rPr>
          <w:rFonts w:ascii="Times New Roman" w:hAnsi="Times New Roman" w:eastAsia="Calibri" w:cs="Times New Roman"/>
          <w:i/>
          <w:sz w:val="24"/>
          <w:szCs w:val="24"/>
        </w:rPr>
        <w:t>Pseudomonas fluorescens</w:t>
      </w:r>
      <w:r>
        <w:rPr>
          <w:rFonts w:ascii="Times New Roman" w:hAnsi="Times New Roman" w:eastAsia="Calibri" w:cs="Times New Roman"/>
          <w:sz w:val="24"/>
          <w:szCs w:val="24"/>
        </w:rPr>
        <w:t xml:space="preserve"> dalam menyerap logam kadmium pada kerapatan </w:t>
      </w:r>
      <w:r>
        <w:rPr>
          <w:rFonts w:ascii="Times New Roman" w:hAnsi="Times New Roman" w:eastAsia="Calibri" w:cs="Times New Roman"/>
          <w:sz w:val="24"/>
          <w:szCs w:val="24"/>
          <w:lang w:val="id-ID"/>
        </w:rPr>
        <w:t>4×10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/ml</w:t>
      </w:r>
      <w:r>
        <w:rPr>
          <w:rFonts w:ascii="Times New Roman" w:hAnsi="Times New Roman" w:eastAsia="Calibri" w:cs="Times New Roman"/>
          <w:sz w:val="24"/>
          <w:szCs w:val="24"/>
        </w:rPr>
        <w:t xml:space="preserve"> terjadinya pengikatan bakteri yang optimum yang tidak menyebabkan bakteri hemolisa dalam mengikat logam.</w:t>
      </w:r>
    </w:p>
    <w:p>
      <w:pPr>
        <w:pStyle w:val="15"/>
        <w:numPr>
          <w:ilvl w:val="0"/>
          <w:numId w:val="7"/>
        </w:num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rPr>
        <w:t>K</w:t>
      </w:r>
      <w:r>
        <w:rPr>
          <w:rFonts w:ascii="Times New Roman" w:hAnsi="Times New Roman" w:eastAsia="Calibri" w:cs="Times New Roman"/>
          <w:sz w:val="24"/>
          <w:szCs w:val="24"/>
          <w:lang w:val="id-ID"/>
        </w:rPr>
        <w:t xml:space="preserve">ondisi optimum </w:t>
      </w:r>
      <w:r>
        <w:rPr>
          <w:rFonts w:ascii="Times New Roman" w:hAnsi="Times New Roman" w:eastAsia="Calibri" w:cs="Times New Roman"/>
          <w:sz w:val="24"/>
          <w:szCs w:val="24"/>
        </w:rPr>
        <w:t xml:space="preserve">perendaman </w:t>
      </w:r>
      <w:r>
        <w:rPr>
          <w:rFonts w:ascii="Times New Roman" w:hAnsi="Times New Roman" w:eastAsia="Calibri" w:cs="Times New Roman"/>
          <w:sz w:val="24"/>
          <w:szCs w:val="24"/>
          <w:lang w:val="id-ID"/>
        </w:rPr>
        <w:t xml:space="preserve">untuk penyerapan logam Cd pada bakteri </w:t>
      </w:r>
      <w:r>
        <w:rPr>
          <w:rFonts w:ascii="Times New Roman" w:hAnsi="Times New Roman" w:eastAsia="Calibri" w:cs="Times New Roman"/>
          <w:i/>
          <w:sz w:val="24"/>
          <w:szCs w:val="24"/>
          <w:lang w:val="id-ID"/>
        </w:rPr>
        <w:t>Pseudomonas fluorescens</w:t>
      </w:r>
      <w:r>
        <w:rPr>
          <w:rFonts w:ascii="Times New Roman" w:hAnsi="Times New Roman" w:eastAsia="Calibri" w:cs="Times New Roman"/>
          <w:sz w:val="24"/>
          <w:szCs w:val="24"/>
          <w:lang w:val="id-ID"/>
        </w:rPr>
        <w:t xml:space="preserve"> terhadap waktu kontak 6 jam </w:t>
      </w:r>
      <w:r>
        <w:rPr>
          <w:rFonts w:ascii="Times New Roman" w:hAnsi="Times New Roman" w:eastAsia="Calibri" w:cs="Times New Roman"/>
          <w:sz w:val="24"/>
          <w:szCs w:val="24"/>
        </w:rPr>
        <w:t>kerapatan</w:t>
      </w:r>
      <w:r>
        <w:rPr>
          <w:rFonts w:ascii="Times New Roman" w:hAnsi="Times New Roman" w:eastAsia="Calibri" w:cs="Times New Roman"/>
          <w:sz w:val="24"/>
          <w:szCs w:val="24"/>
          <w:lang w:val="id-ID"/>
        </w:rPr>
        <w:t xml:space="preserve"> 4×10</w:t>
      </w:r>
      <w:r>
        <w:rPr>
          <w:rFonts w:ascii="Times New Roman" w:hAnsi="Times New Roman" w:eastAsia="Calibri" w:cs="Times New Roman"/>
          <w:sz w:val="24"/>
          <w:szCs w:val="24"/>
          <w:vertAlign w:val="superscript"/>
          <w:lang w:val="id-ID"/>
        </w:rPr>
        <w:t xml:space="preserve">8 </w:t>
      </w:r>
      <w:r>
        <w:rPr>
          <w:rFonts w:ascii="Times New Roman" w:hAnsi="Times New Roman" w:eastAsia="Calibri" w:cs="Times New Roman"/>
          <w:sz w:val="24"/>
          <w:szCs w:val="24"/>
          <w:lang w:val="id-ID"/>
        </w:rPr>
        <w:t>/ml</w:t>
      </w:r>
      <w:r>
        <w:rPr>
          <w:rFonts w:ascii="Times New Roman" w:hAnsi="Times New Roman" w:eastAsia="Calibri" w:cs="Times New Roman"/>
          <w:sz w:val="24"/>
          <w:szCs w:val="24"/>
        </w:rPr>
        <w:t xml:space="preserve"> dengan kapasitas penyerapan</w:t>
      </w:r>
      <w:r>
        <w:rPr>
          <w:rFonts w:ascii="Times New Roman" w:hAnsi="Times New Roman" w:eastAsia="Calibri" w:cs="Times New Roman"/>
          <w:sz w:val="24"/>
          <w:szCs w:val="24"/>
          <w:lang w:val="id-ID"/>
        </w:rPr>
        <w:t xml:space="preserve"> 72,045%</w:t>
      </w:r>
      <w:r>
        <w:rPr>
          <w:rFonts w:ascii="Times New Roman" w:hAnsi="Times New Roman" w:eastAsia="Calibri" w:cs="Times New Roman"/>
          <w:sz w:val="24"/>
          <w:szCs w:val="24"/>
        </w:rPr>
        <w:t>.</w:t>
      </w:r>
    </w:p>
    <w:p>
      <w:pPr>
        <w:tabs>
          <w:tab w:val="left" w:pos="567"/>
        </w:tabs>
        <w:spacing w:after="0" w:line="240" w:lineRule="auto"/>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rPr>
        <w:t xml:space="preserve">2. </w:t>
      </w:r>
      <w:r>
        <w:rPr>
          <w:rFonts w:ascii="Times New Roman" w:hAnsi="Times New Roman" w:eastAsia="Calibri" w:cs="Times New Roman"/>
          <w:b/>
          <w:sz w:val="24"/>
          <w:szCs w:val="24"/>
          <w:lang w:val="id-ID"/>
        </w:rPr>
        <w:t>Saran</w:t>
      </w:r>
    </w:p>
    <w:p>
      <w:p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b/>
          <w:sz w:val="24"/>
          <w:szCs w:val="24"/>
          <w:lang w:val="id-ID"/>
        </w:rPr>
        <w:t xml:space="preserve"> </w:t>
      </w:r>
      <w:r>
        <w:rPr>
          <w:rFonts w:ascii="Times New Roman" w:hAnsi="Times New Roman" w:eastAsia="Calibri" w:cs="Times New Roman"/>
          <w:b/>
          <w:sz w:val="24"/>
          <w:szCs w:val="24"/>
          <w:lang w:val="id-ID"/>
        </w:rPr>
        <w:tab/>
      </w:r>
      <w:r>
        <w:rPr>
          <w:rFonts w:ascii="Times New Roman" w:hAnsi="Times New Roman" w:eastAsia="Calibri" w:cs="Times New Roman"/>
          <w:sz w:val="24"/>
          <w:szCs w:val="24"/>
          <w:lang w:val="id-ID"/>
        </w:rPr>
        <w:t>Berdasarkan hasil penelitian yang telah didapatkan dan pembahasan yang telah dilakukan maka dapat disampaikan beberapa saran sebagai berikut :</w:t>
      </w:r>
    </w:p>
    <w:p>
      <w:pPr>
        <w:pStyle w:val="15"/>
        <w:numPr>
          <w:ilvl w:val="0"/>
          <w:numId w:val="8"/>
        </w:num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rPr>
        <w:t>Karena banyak faktor-faktor yang mempengaruhi proses adsorbsi maka disarankan untuk melakukan penyerapan logam oleh bakte</w:t>
      </w:r>
      <w:r>
        <w:rPr>
          <w:rFonts w:ascii="Times New Roman" w:hAnsi="Times New Roman" w:eastAsia="Calibri" w:cs="Times New Roman"/>
          <w:sz w:val="24"/>
          <w:szCs w:val="24"/>
          <w:lang w:val="id-ID"/>
        </w:rPr>
        <w:t xml:space="preserve">ri </w:t>
      </w:r>
      <w:r>
        <w:rPr>
          <w:rFonts w:ascii="Times New Roman" w:hAnsi="Times New Roman" w:eastAsia="Calibri" w:cs="Times New Roman"/>
          <w:i/>
          <w:sz w:val="24"/>
          <w:szCs w:val="24"/>
          <w:lang w:val="id-ID"/>
        </w:rPr>
        <w:t>Pseudomonas fluorescens</w:t>
      </w:r>
      <w:r>
        <w:rPr>
          <w:rFonts w:ascii="Times New Roman" w:hAnsi="Times New Roman" w:eastAsia="Calibri" w:cs="Times New Roman"/>
          <w:sz w:val="24"/>
          <w:szCs w:val="24"/>
        </w:rPr>
        <w:t xml:space="preserve"> dengan menggunakan air limbah terutama limbah industri lain yang dapat dipengaruhi oleh faktor yang lain yang terkandung dalam logam</w:t>
      </w:r>
      <w:r>
        <w:rPr>
          <w:rFonts w:ascii="Times New Roman" w:hAnsi="Times New Roman" w:eastAsia="Calibri" w:cs="Times New Roman"/>
          <w:sz w:val="24"/>
          <w:szCs w:val="24"/>
          <w:lang w:val="id-ID"/>
        </w:rPr>
        <w:t>.</w:t>
      </w:r>
    </w:p>
    <w:p>
      <w:pPr>
        <w:pStyle w:val="15"/>
        <w:numPr>
          <w:ilvl w:val="0"/>
          <w:numId w:val="8"/>
        </w:num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rPr>
        <w:t xml:space="preserve">Karena bakteri </w:t>
      </w:r>
      <w:r>
        <w:rPr>
          <w:rFonts w:ascii="Times New Roman" w:hAnsi="Times New Roman" w:eastAsia="Calibri" w:cs="Times New Roman"/>
          <w:i/>
          <w:sz w:val="24"/>
          <w:szCs w:val="24"/>
        </w:rPr>
        <w:t xml:space="preserve">Pseudomonas fluorescens </w:t>
      </w:r>
      <w:r>
        <w:rPr>
          <w:rFonts w:ascii="Times New Roman" w:hAnsi="Times New Roman" w:eastAsia="Calibri" w:cs="Times New Roman"/>
          <w:sz w:val="24"/>
          <w:szCs w:val="24"/>
        </w:rPr>
        <w:t>telah dibuktikan dapat dimanfaatkan sebagai penyerap logam Cd maka disarankan u</w:t>
      </w:r>
      <w:r>
        <w:rPr>
          <w:rFonts w:ascii="Times New Roman" w:hAnsi="Times New Roman" w:eastAsia="Calibri" w:cs="Times New Roman"/>
          <w:sz w:val="24"/>
          <w:szCs w:val="24"/>
          <w:lang w:val="id-ID"/>
        </w:rPr>
        <w:t>ntuk penelitian selanjutnya</w:t>
      </w:r>
      <w:r>
        <w:rPr>
          <w:rFonts w:ascii="Times New Roman" w:hAnsi="Times New Roman" w:eastAsia="Calibri" w:cs="Times New Roman"/>
          <w:sz w:val="24"/>
          <w:szCs w:val="24"/>
        </w:rPr>
        <w:t xml:space="preserve"> dapat membandingkan atau memvariasikan bakteri yang digunakan sebagai penyerapan logam pada air limbah dan memperhatikan waktu inkubasi yang lebih pendek.</w:t>
      </w:r>
    </w:p>
    <w:p>
      <w:pPr>
        <w:pStyle w:val="15"/>
        <w:numPr>
          <w:ilvl w:val="0"/>
          <w:numId w:val="8"/>
        </w:numPr>
        <w:spacing w:after="0" w:line="240" w:lineRule="auto"/>
        <w:jc w:val="both"/>
        <w:rPr>
          <w:rFonts w:ascii="Times New Roman" w:hAnsi="Times New Roman" w:eastAsia="Calibri" w:cs="Times New Roman"/>
          <w:sz w:val="24"/>
          <w:szCs w:val="24"/>
          <w:lang w:val="id-ID"/>
        </w:rPr>
      </w:pPr>
      <w:r>
        <w:rPr>
          <w:rFonts w:ascii="Times New Roman" w:hAnsi="Times New Roman" w:eastAsia="Calibri" w:cs="Times New Roman"/>
          <w:sz w:val="24"/>
          <w:szCs w:val="24"/>
          <w:lang w:val="id-ID"/>
        </w:rPr>
        <w:t xml:space="preserve">Penelitian selanjutnya bisa </w:t>
      </w:r>
      <w:r>
        <w:rPr>
          <w:rFonts w:ascii="Times New Roman" w:hAnsi="Times New Roman" w:eastAsia="Calibri" w:cs="Times New Roman"/>
          <w:sz w:val="24"/>
          <w:szCs w:val="24"/>
        </w:rPr>
        <w:t xml:space="preserve">dilakukan untuk </w:t>
      </w:r>
      <w:r>
        <w:rPr>
          <w:rFonts w:ascii="Times New Roman" w:hAnsi="Times New Roman" w:eastAsia="Calibri" w:cs="Times New Roman"/>
          <w:sz w:val="24"/>
          <w:szCs w:val="24"/>
          <w:lang w:val="id-ID"/>
        </w:rPr>
        <w:t>memperbanyak pengukuran terhadap logam berat pada bakteri lain yang bisa menyerap .</w:t>
      </w:r>
    </w:p>
    <w:p>
      <w:pPr>
        <w:spacing w:after="0" w:line="240" w:lineRule="auto"/>
        <w:jc w:val="both"/>
        <w:rPr>
          <w:rFonts w:ascii="Times New Roman" w:hAnsi="Times New Roman" w:eastAsia="Calibri"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w:t>
      </w:r>
      <w:r>
        <w:rPr>
          <w:rFonts w:ascii="Times New Roman" w:hAnsi="Times New Roman" w:cs="Times New Roman"/>
          <w:b/>
          <w:sz w:val="24"/>
          <w:szCs w:val="24"/>
          <w:lang w:val="id-ID"/>
        </w:rPr>
        <w:t>A</w:t>
      </w:r>
    </w:p>
    <w:p>
      <w:pPr>
        <w:pStyle w:val="9"/>
        <w:spacing w:before="0" w:beforeAutospacing="0" w:after="0" w:afterAutospacing="0"/>
        <w:jc w:val="both"/>
        <w:rPr>
          <w:rFonts w:eastAsiaTheme="minorHAnsi"/>
          <w:b/>
        </w:rPr>
      </w:pPr>
    </w:p>
    <w:p>
      <w:pPr>
        <w:pStyle w:val="9"/>
        <w:spacing w:before="0" w:beforeAutospacing="0" w:after="0" w:afterAutospacing="0"/>
        <w:jc w:val="both"/>
      </w:pPr>
      <w:r>
        <w:t xml:space="preserve">Alex S. 2012. </w:t>
      </w:r>
      <w:r>
        <w:rPr>
          <w:i/>
          <w:iCs/>
        </w:rPr>
        <w:t>Sukses Mengolah Sampah Organik Menjadi Pupuk Organik</w:t>
      </w:r>
      <w:r>
        <w:t xml:space="preserve">.Yogyakarta: </w:t>
      </w:r>
      <w:r>
        <w:rPr>
          <w:lang w:val="id-ID"/>
        </w:rPr>
        <w:t xml:space="preserve">  </w:t>
      </w:r>
      <w:r>
        <w:t>Pustaka Baru Press.</w:t>
      </w:r>
    </w:p>
    <w:p>
      <w:pPr>
        <w:pStyle w:val="9"/>
        <w:spacing w:before="0" w:beforeAutospacing="0" w:after="0" w:afterAutospacing="0"/>
        <w:jc w:val="both"/>
      </w:pPr>
    </w:p>
    <w:p>
      <w:pPr>
        <w:pStyle w:val="9"/>
        <w:spacing w:before="0" w:beforeAutospacing="0" w:after="0" w:afterAutospacing="0"/>
        <w:jc w:val="both"/>
        <w:rPr>
          <w:lang w:val="id-ID"/>
        </w:rPr>
      </w:pPr>
      <w:r>
        <w:t xml:space="preserve">Adisoemanto S. 1994, </w:t>
      </w:r>
      <w:r>
        <w:rPr>
          <w:i/>
        </w:rPr>
        <w:t>Dasar-dasar Ilmu Tanah</w:t>
      </w:r>
      <w:r>
        <w:t>, Edisi ke-6, Erlangga. Jakarta.</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Alaerts, G, dan Sri Simestri. Santika, 1987.  </w:t>
      </w:r>
      <w:r>
        <w:rPr>
          <w:rFonts w:ascii="Times New Roman" w:hAnsi="Times New Roman" w:cs="Times New Roman"/>
          <w:i/>
          <w:sz w:val="24"/>
          <w:szCs w:val="24"/>
        </w:rPr>
        <w:t>Metode Penelitian Air</w:t>
      </w:r>
      <w:r>
        <w:rPr>
          <w:rFonts w:ascii="Times New Roman" w:hAnsi="Times New Roman" w:cs="Times New Roman"/>
          <w:sz w:val="24"/>
          <w:szCs w:val="24"/>
        </w:rPr>
        <w:t xml:space="preserve">. </w:t>
      </w:r>
      <w:r>
        <w:rPr>
          <w:rFonts w:ascii="Times New Roman" w:hAnsi="Times New Roman" w:cs="Times New Roman"/>
          <w:i/>
          <w:sz w:val="24"/>
          <w:szCs w:val="24"/>
        </w:rPr>
        <w:t>Usaha Nasional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Surabaya. 309 halaman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Cahyono, T.B., Triyantoro dan Z. Budiono. 1999. </w:t>
      </w:r>
      <w:r>
        <w:rPr>
          <w:rFonts w:ascii="Times New Roman" w:hAnsi="Times New Roman" w:cs="Times New Roman"/>
          <w:i/>
          <w:sz w:val="24"/>
          <w:szCs w:val="24"/>
          <w:lang w:val="id-ID"/>
        </w:rPr>
        <w:t>Kaji Tindak Pengelolaan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Sampah</w:t>
      </w:r>
      <w:r>
        <w:rPr>
          <w:rFonts w:ascii="Times New Roman" w:hAnsi="Times New Roman" w:cs="Times New Roman"/>
          <w:sz w:val="24"/>
          <w:szCs w:val="24"/>
          <w:lang w:val="id-ID"/>
        </w:rPr>
        <w:t xml:space="preserve"> di   Kabupaten Banyumas Tahun 1998/1999. Depkes RI. Pusat Pendidikan Kesehatan, Purwokerto.</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id-ID"/>
        </w:rPr>
        <w:t xml:space="preserve">Charlena. 2004. </w:t>
      </w:r>
      <w:r>
        <w:rPr>
          <w:rFonts w:ascii="Times New Roman" w:hAnsi="Times New Roman" w:eastAsia="Times New Roman" w:cs="Times New Roman"/>
          <w:i/>
          <w:iCs/>
          <w:sz w:val="24"/>
          <w:szCs w:val="24"/>
          <w:lang w:eastAsia="id-ID"/>
        </w:rPr>
        <w:t xml:space="preserve">Pencemaran Logam Berat Timbal(Pb) dan Kadmium(Cd) Pada Sayur-sayuran. </w:t>
      </w:r>
      <w:r>
        <w:rPr>
          <w:rFonts w:ascii="Times New Roman" w:hAnsi="Times New Roman" w:eastAsia="Times New Roman" w:cs="Times New Roman"/>
          <w:sz w:val="24"/>
          <w:szCs w:val="24"/>
          <w:lang w:eastAsia="id-ID"/>
        </w:rPr>
        <w:t>Falsafah Sain (PSL 702) Program Pascasarjana / S3 / Institut Pertanian Bogor</w:t>
      </w:r>
      <w:r>
        <w:rPr>
          <w:rFonts w:ascii="Times New Roman" w:hAnsi="Times New Roman" w:eastAsia="Times New Roman" w:cs="Times New Roman"/>
          <w:sz w:val="24"/>
          <w:szCs w:val="24"/>
          <w:lang w:val="id-ID" w:eastAsia="id-ID"/>
        </w:rPr>
        <w:t>.</w:t>
      </w:r>
    </w:p>
    <w:p>
      <w:pPr>
        <w:spacing w:after="0" w:line="240" w:lineRule="auto"/>
        <w:jc w:val="both"/>
        <w:rPr>
          <w:rFonts w:ascii="Times New Roman" w:hAnsi="Times New Roman" w:eastAsia="Times New Roman" w:cs="Times New Roman"/>
          <w:sz w:val="24"/>
          <w:szCs w:val="24"/>
          <w:lang w:eastAsia="id-ID"/>
        </w:rPr>
      </w:pPr>
    </w:p>
    <w:p>
      <w:pPr>
        <w:spacing w:after="0" w:line="240" w:lineRule="auto"/>
        <w:jc w:val="both"/>
        <w:rPr>
          <w:rFonts w:ascii="Times New Roman" w:hAnsi="Times New Roman" w:eastAsia="Times New Roman" w:cs="Times New Roman"/>
          <w:sz w:val="24"/>
          <w:szCs w:val="24"/>
          <w:lang w:eastAsia="id-ID"/>
        </w:rPr>
      </w:pPr>
      <w:r>
        <w:rPr>
          <w:rFonts w:ascii="Times New Roman" w:hAnsi="Times New Roman" w:eastAsia="Times New Roman" w:cs="Times New Roman"/>
          <w:sz w:val="24"/>
          <w:szCs w:val="24"/>
          <w:lang w:eastAsia="id-ID"/>
        </w:rPr>
        <w:t>Darmono. 1995</w:t>
      </w:r>
      <w:r>
        <w:rPr>
          <w:rFonts w:ascii="Times New Roman" w:hAnsi="Times New Roman" w:eastAsia="Times New Roman" w:cs="Times New Roman"/>
          <w:i/>
          <w:sz w:val="24"/>
          <w:szCs w:val="24"/>
          <w:lang w:eastAsia="id-ID"/>
        </w:rPr>
        <w:t>. Logam dalam Sistem Biologi Mahkluk Hidup</w:t>
      </w:r>
      <w:r>
        <w:rPr>
          <w:rFonts w:ascii="Times New Roman" w:hAnsi="Times New Roman" w:eastAsia="Times New Roman" w:cs="Times New Roman"/>
          <w:sz w:val="24"/>
          <w:szCs w:val="24"/>
          <w:lang w:eastAsia="id-ID"/>
        </w:rPr>
        <w:t>. UI press. Jakarta.</w:t>
      </w:r>
    </w:p>
    <w:p>
      <w:pPr>
        <w:spacing w:after="0" w:line="240" w:lineRule="auto"/>
        <w:jc w:val="both"/>
        <w:rPr>
          <w:rFonts w:ascii="Times New Roman" w:hAnsi="Times New Roman" w:eastAsia="Times New Roman" w:cs="Times New Roman"/>
          <w:sz w:val="24"/>
          <w:szCs w:val="24"/>
          <w:lang w:eastAsia="id-ID"/>
        </w:rPr>
      </w:pPr>
    </w:p>
    <w:p>
      <w:pPr>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eastAsia="id-ID"/>
        </w:rPr>
        <w:t>Darmono. 2001</w:t>
      </w:r>
      <w:r>
        <w:rPr>
          <w:rFonts w:ascii="Times New Roman" w:hAnsi="Times New Roman" w:eastAsia="Times New Roman" w:cs="Times New Roman"/>
          <w:i/>
          <w:sz w:val="24"/>
          <w:szCs w:val="24"/>
          <w:lang w:eastAsia="id-ID"/>
        </w:rPr>
        <w:t>. Logam dalam Sistem Biologi Mahkluk Hidup</w:t>
      </w:r>
      <w:r>
        <w:rPr>
          <w:rFonts w:ascii="Times New Roman" w:hAnsi="Times New Roman" w:eastAsia="Times New Roman" w:cs="Times New Roman"/>
          <w:sz w:val="24"/>
          <w:szCs w:val="24"/>
          <w:lang w:eastAsia="id-ID"/>
        </w:rPr>
        <w:t>. UI press. Jakarta.</w:t>
      </w:r>
    </w:p>
    <w:p>
      <w:pPr>
        <w:pStyle w:val="9"/>
        <w:spacing w:before="0" w:beforeAutospacing="0" w:after="0" w:afterAutospacing="0"/>
        <w:jc w:val="both"/>
        <w:rPr>
          <w:rFonts w:eastAsiaTheme="minorHAnsi"/>
        </w:rPr>
      </w:pPr>
    </w:p>
    <w:p>
      <w:pPr>
        <w:pStyle w:val="9"/>
        <w:spacing w:before="0" w:beforeAutospacing="0" w:after="0" w:afterAutospacing="0"/>
        <w:jc w:val="both"/>
        <w:rPr>
          <w:lang w:val="id-ID"/>
        </w:rPr>
      </w:pPr>
      <w:r>
        <w:t>Da</w:t>
      </w:r>
      <w:r>
        <w:rPr>
          <w:lang w:val="id-ID"/>
        </w:rPr>
        <w:t>inur</w:t>
      </w:r>
      <w:r>
        <w:t xml:space="preserve">, Valerina. 2009. </w:t>
      </w:r>
      <w:r>
        <w:rPr>
          <w:i/>
          <w:iCs/>
        </w:rPr>
        <w:t>Easy Green Living</w:t>
      </w:r>
      <w:r>
        <w:t>. Bandung: Hikmah.</w:t>
      </w:r>
    </w:p>
    <w:p>
      <w:pPr>
        <w:pStyle w:val="9"/>
        <w:spacing w:before="0" w:beforeAutospacing="0" w:after="0" w:afterAutospacing="0"/>
        <w:jc w:val="both"/>
      </w:pPr>
    </w:p>
    <w:p>
      <w:pPr>
        <w:pStyle w:val="9"/>
        <w:spacing w:before="0" w:beforeAutospacing="0" w:after="0" w:afterAutospacing="0"/>
        <w:jc w:val="both"/>
        <w:rPr>
          <w:lang w:val="id-ID"/>
        </w:rPr>
      </w:pPr>
      <w:r>
        <w:rPr>
          <w:lang w:val="id-ID"/>
        </w:rPr>
        <w:t xml:space="preserve">Djatnika I. dkk., 2003.  </w:t>
      </w:r>
      <w:r>
        <w:rPr>
          <w:i/>
          <w:lang w:val="id-ID"/>
        </w:rPr>
        <w:t>Peranan  Pseudomonas flourescens  MR 96 Pada Layu</w:t>
      </w:r>
      <w:r>
        <w:rPr>
          <w:lang w:val="id-ID"/>
        </w:rPr>
        <w:t xml:space="preserve"> </w:t>
      </w:r>
      <w:r>
        <w:rPr>
          <w:i/>
          <w:lang w:val="id-ID"/>
        </w:rPr>
        <w:t>Fusarium Tanaman Pisang</w:t>
      </w:r>
      <w:r>
        <w:rPr>
          <w:lang w:val="id-ID"/>
        </w:rPr>
        <w:t>. Dalam Jurnal Hortikultura 13 (3) : 212 – 218, 2003.</w:t>
      </w:r>
    </w:p>
    <w:p>
      <w:pPr>
        <w:pStyle w:val="9"/>
        <w:spacing w:before="0" w:beforeAutospacing="0" w:after="0" w:afterAutospacing="0"/>
        <w:jc w:val="both"/>
        <w:rPr>
          <w:lang w:val="id-ID"/>
        </w:rPr>
      </w:pPr>
      <w:r>
        <w:t>Ehrig, H. J.,1993</w:t>
      </w:r>
      <w:r>
        <w:rPr>
          <w:i/>
        </w:rPr>
        <w:t>, Quality and quantity of sanitary landfill air air lindi</w:t>
      </w:r>
      <w:r>
        <w:t xml:space="preserve"> , Wastewater management research. Vol : 1. no 1.</w:t>
      </w:r>
      <w:r>
        <w:rPr>
          <w:lang w:val="id-ID"/>
        </w:rPr>
        <w:t xml:space="preserve"> DR.199 5.</w:t>
      </w:r>
    </w:p>
    <w:p>
      <w:pPr>
        <w:pStyle w:val="9"/>
        <w:spacing w:before="0" w:beforeAutospacing="0" w:after="0" w:afterAutospacing="0"/>
        <w:ind w:left="1080"/>
        <w:jc w:val="both"/>
        <w:rPr>
          <w:lang w:val="id-ID"/>
        </w:rPr>
      </w:pPr>
    </w:p>
    <w:p>
      <w:pPr>
        <w:pStyle w:val="9"/>
        <w:spacing w:before="0" w:beforeAutospacing="0" w:after="0" w:afterAutospacing="0"/>
        <w:jc w:val="both"/>
        <w:rPr>
          <w:lang w:val="id-ID"/>
        </w:rPr>
      </w:pPr>
      <w:r>
        <w:rPr>
          <w:lang w:val="id-ID"/>
        </w:rPr>
        <w:t xml:space="preserve">Damanhuri DR.1995.” </w:t>
      </w:r>
      <w:r>
        <w:rPr>
          <w:i/>
          <w:lang w:val="id-ID"/>
        </w:rPr>
        <w:t>Teknik Pembuangan Limbah</w:t>
      </w:r>
      <w:r>
        <w:rPr>
          <w:lang w:val="id-ID"/>
        </w:rPr>
        <w:t>".Diktat Landfilling Limbah Versi 2008 FTSL ITB. Bandung.</w:t>
      </w:r>
    </w:p>
    <w:p>
      <w:pPr>
        <w:pStyle w:val="9"/>
        <w:spacing w:before="0" w:beforeAutospacing="0" w:after="0" w:afterAutospacing="0"/>
        <w:ind w:left="1080"/>
        <w:jc w:val="both"/>
        <w:rPr>
          <w:lang w:val="id-ID"/>
        </w:rPr>
      </w:pPr>
    </w:p>
    <w:p>
      <w:pPr>
        <w:pStyle w:val="9"/>
        <w:spacing w:before="0" w:beforeAutospacing="0" w:after="0" w:afterAutospacing="0"/>
        <w:jc w:val="both"/>
        <w:rPr>
          <w:lang w:val="id-ID"/>
        </w:rPr>
      </w:pPr>
      <w:r>
        <w:rPr>
          <w:lang w:val="id-ID"/>
        </w:rPr>
        <w:t xml:space="preserve">Fachrudin, A. 1989. </w:t>
      </w:r>
      <w:r>
        <w:rPr>
          <w:i/>
          <w:iCs/>
          <w:lang w:val="id-ID"/>
        </w:rPr>
        <w:t>Pengaruh Sampah di Tempat Pembuangan Akhir Dago Kotamadya Bandung Terhadap Kualitas Air Tanah Bebas di Sekitarnya</w:t>
      </w:r>
      <w:r>
        <w:rPr>
          <w:lang w:val="id-ID"/>
        </w:rPr>
        <w:t>. Tesis, Sekolah Pascasarjana Universitas Gadjah Mada, Yogyakarta.</w:t>
      </w:r>
    </w:p>
    <w:p>
      <w:pPr>
        <w:pStyle w:val="9"/>
        <w:spacing w:before="0" w:beforeAutospacing="0" w:after="0" w:afterAutospacing="0"/>
        <w:ind w:left="1080"/>
        <w:jc w:val="both"/>
        <w:rPr>
          <w:lang w:val="id-ID"/>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Hidayat, A., dan M.Ismunadji, 1978, “</w:t>
      </w:r>
      <w:r>
        <w:rPr>
          <w:rFonts w:ascii="Times New Roman" w:hAnsi="Times New Roman" w:cs="Times New Roman"/>
          <w:i/>
          <w:sz w:val="24"/>
          <w:szCs w:val="24"/>
        </w:rPr>
        <w:t>Pengaruh Pemupukkan Nitrogen Melalui</w:t>
      </w:r>
      <w:r>
        <w:rPr>
          <w:rFonts w:ascii="Times New Roman" w:hAnsi="Times New Roman" w:cs="Times New Roman"/>
          <w:sz w:val="24"/>
          <w:szCs w:val="24"/>
        </w:rPr>
        <w:t xml:space="preserve"> </w:t>
      </w:r>
      <w:r>
        <w:rPr>
          <w:rFonts w:ascii="Times New Roman" w:hAnsi="Times New Roman" w:cs="Times New Roman"/>
          <w:i/>
          <w:sz w:val="24"/>
          <w:szCs w:val="24"/>
        </w:rPr>
        <w:t>Tanah dan Daun Terhadap Serapan Unsur Hara dan Produksi Kedele”,</w:t>
      </w:r>
      <w:r>
        <w:rPr>
          <w:rFonts w:ascii="Times New Roman" w:hAnsi="Times New Roman" w:cs="Times New Roman"/>
          <w:sz w:val="24"/>
          <w:szCs w:val="24"/>
        </w:rPr>
        <w:t xml:space="preserve"> Laporan Kemajuan Penelitian</w:t>
      </w:r>
      <w:r>
        <w:rPr>
          <w:rFonts w:ascii="Times New Roman" w:hAnsi="Times New Roman" w:cs="Times New Roman"/>
          <w:sz w:val="24"/>
          <w:szCs w:val="24"/>
          <w:lang w:val="id-ID"/>
        </w:rPr>
        <w:t xml:space="preserve"> </w:t>
      </w:r>
      <w:r>
        <w:rPr>
          <w:rFonts w:ascii="Times New Roman" w:hAnsi="Times New Roman" w:cs="Times New Roman"/>
          <w:sz w:val="24"/>
          <w:szCs w:val="24"/>
        </w:rPr>
        <w:t>Seri Fisiologi. No.9, L.P 3, Bogor.</w:t>
      </w:r>
    </w:p>
    <w:p>
      <w:pPr>
        <w:pStyle w:val="15"/>
        <w:spacing w:after="0" w:line="240" w:lineRule="auto"/>
        <w:ind w:left="1080"/>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Lehninger. 1995</w:t>
      </w:r>
      <w:r>
        <w:rPr>
          <w:rFonts w:ascii="Times New Roman" w:hAnsi="Times New Roman" w:cs="Times New Roman"/>
          <w:i/>
          <w:iCs/>
          <w:sz w:val="24"/>
          <w:szCs w:val="24"/>
        </w:rPr>
        <w:t>. Dasar – dasar  Biokimia</w:t>
      </w:r>
      <w:r>
        <w:rPr>
          <w:rFonts w:ascii="Times New Roman" w:hAnsi="Times New Roman" w:cs="Times New Roman"/>
          <w:sz w:val="24"/>
          <w:szCs w:val="24"/>
        </w:rPr>
        <w:t>, Jilid I. Erlangga :Jakarta.</w:t>
      </w:r>
    </w:p>
    <w:p>
      <w:pPr>
        <w:pStyle w:val="15"/>
        <w:spacing w:after="0" w:line="240" w:lineRule="auto"/>
        <w:ind w:left="1080"/>
        <w:jc w:val="both"/>
        <w:rPr>
          <w:rFonts w:ascii="Times New Roman" w:hAnsi="Times New Roman" w:cs="Times New Roman"/>
          <w:sz w:val="24"/>
          <w:szCs w:val="24"/>
          <w:lang w:val="id-ID"/>
        </w:rPr>
      </w:pPr>
    </w:p>
    <w:p>
      <w:pPr>
        <w:shd w:val="clear" w:color="auto" w:fill="FFFFFF"/>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eastAsia="id-ID"/>
        </w:rPr>
        <w:t xml:space="preserve">Moch Solikin, </w:t>
      </w:r>
      <w:r>
        <w:rPr>
          <w:rFonts w:ascii="Times New Roman" w:hAnsi="Times New Roman" w:eastAsia="Times New Roman" w:cs="Times New Roman"/>
          <w:i/>
          <w:sz w:val="24"/>
          <w:szCs w:val="24"/>
          <w:lang w:eastAsia="id-ID"/>
        </w:rPr>
        <w:t>Dampak dan Upaya Pengendalian Gas Buang Kendaraan</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i/>
          <w:sz w:val="24"/>
          <w:szCs w:val="24"/>
          <w:lang w:eastAsia="id-ID"/>
        </w:rPr>
        <w:t>Bermotor</w:t>
      </w:r>
      <w:r>
        <w:rPr>
          <w:rFonts w:ascii="Times New Roman" w:hAnsi="Times New Roman" w:eastAsia="Times New Roman" w:cs="Times New Roman"/>
          <w:sz w:val="24"/>
          <w:szCs w:val="24"/>
          <w:lang w:eastAsia="id-ID"/>
        </w:rPr>
        <w:t>, Cakrawala Pendidikan No.3, Tahu XVI, Nov 1997.</w:t>
      </w:r>
    </w:p>
    <w:p>
      <w:pPr>
        <w:pStyle w:val="15"/>
        <w:shd w:val="clear" w:color="auto" w:fill="FFFFFF"/>
        <w:spacing w:after="0" w:line="240" w:lineRule="auto"/>
        <w:ind w:left="1080"/>
        <w:jc w:val="both"/>
        <w:rPr>
          <w:rFonts w:ascii="Times New Roman" w:hAnsi="Times New Roman" w:eastAsia="Times New Roman" w:cs="Times New Roman"/>
          <w:sz w:val="24"/>
          <w:szCs w:val="24"/>
          <w:lang w:val="id-ID" w:eastAsia="id-ID"/>
        </w:rPr>
      </w:pPr>
    </w:p>
    <w:p>
      <w:pPr>
        <w:shd w:val="clear" w:color="auto" w:fill="FFFFFF"/>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val="id-ID" w:eastAsia="id-ID"/>
        </w:rPr>
        <w:t xml:space="preserve">Palar,Heryanto1994. </w:t>
      </w:r>
      <w:r>
        <w:rPr>
          <w:rFonts w:ascii="Times New Roman" w:hAnsi="Times New Roman" w:eastAsia="Times New Roman" w:cs="Times New Roman"/>
          <w:i/>
          <w:sz w:val="24"/>
          <w:szCs w:val="24"/>
          <w:lang w:val="id-ID" w:eastAsia="id-ID"/>
        </w:rPr>
        <w:t>Pencemaran dan Toksikologi Logam Berat</w:t>
      </w:r>
      <w:r>
        <w:rPr>
          <w:rFonts w:ascii="Times New Roman" w:hAnsi="Times New Roman" w:eastAsia="Times New Roman" w:cs="Times New Roman"/>
          <w:sz w:val="24"/>
          <w:szCs w:val="24"/>
          <w:lang w:val="id-ID" w:eastAsia="id-ID"/>
        </w:rPr>
        <w:t>. Jakarta: Rineka Cipta.</w:t>
      </w:r>
    </w:p>
    <w:p>
      <w:pPr>
        <w:pStyle w:val="15"/>
        <w:shd w:val="clear" w:color="auto" w:fill="FFFFFF"/>
        <w:spacing w:after="0" w:line="240" w:lineRule="auto"/>
        <w:ind w:left="1080"/>
        <w:jc w:val="both"/>
        <w:rPr>
          <w:rFonts w:ascii="Times New Roman" w:hAnsi="Times New Roman" w:eastAsia="Times New Roman" w:cs="Times New Roman"/>
          <w:sz w:val="24"/>
          <w:szCs w:val="24"/>
          <w:lang w:val="id-ID" w:eastAsia="id-ID"/>
        </w:rPr>
      </w:pPr>
    </w:p>
    <w:p>
      <w:pPr>
        <w:shd w:val="clear" w:color="auto" w:fill="FFFFFF"/>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eastAsia="id-ID"/>
        </w:rPr>
        <w:t xml:space="preserve">Palar,H.2004. </w:t>
      </w:r>
      <w:r>
        <w:rPr>
          <w:rFonts w:ascii="Times New Roman" w:hAnsi="Times New Roman" w:eastAsia="Times New Roman" w:cs="Times New Roman"/>
          <w:i/>
          <w:sz w:val="24"/>
          <w:szCs w:val="24"/>
          <w:lang w:eastAsia="id-ID"/>
        </w:rPr>
        <w:t>Pencemaran dan Toksikologi Logam Berat</w:t>
      </w:r>
      <w:r>
        <w:rPr>
          <w:rFonts w:ascii="Times New Roman" w:hAnsi="Times New Roman" w:eastAsia="Times New Roman" w:cs="Times New Roman"/>
          <w:sz w:val="24"/>
          <w:szCs w:val="24"/>
          <w:lang w:eastAsia="id-ID"/>
        </w:rPr>
        <w:t xml:space="preserve">.jakarta.PT Rineka Cipta </w:t>
      </w:r>
      <w:r>
        <w:rPr>
          <w:rFonts w:ascii="Times New Roman" w:hAnsi="Times New Roman" w:eastAsia="Times New Roman" w:cs="Times New Roman"/>
          <w:sz w:val="24"/>
          <w:szCs w:val="24"/>
          <w:lang w:val="id-ID" w:eastAsia="id-ID"/>
        </w:rPr>
        <w:t>Peavy, Howard S; Rowe, Donald R and Tchobanoglous, George 1986. Environmental Engineering. Singapore : Mc Graw Hill.</w:t>
      </w: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Soemirat, J. 1999. </w:t>
      </w:r>
      <w:r>
        <w:rPr>
          <w:rFonts w:ascii="Times New Roman" w:hAnsi="Times New Roman" w:cs="Times New Roman"/>
          <w:i/>
          <w:sz w:val="24"/>
          <w:szCs w:val="24"/>
          <w:lang w:val="id-ID"/>
        </w:rPr>
        <w:t>Kesehatan Lingkungan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Yogyakarta: Gadjah Mada University Press.</w:t>
      </w:r>
    </w:p>
    <w:p>
      <w:pPr>
        <w:pStyle w:val="15"/>
        <w:spacing w:after="0" w:line="240" w:lineRule="auto"/>
        <w:ind w:left="1080"/>
        <w:jc w:val="both"/>
        <w:rPr>
          <w:rFonts w:ascii="Times New Roman" w:hAnsi="Times New Roman" w:cs="Times New Roman"/>
          <w:sz w:val="24"/>
          <w:szCs w:val="24"/>
          <w:lang w:val="id-ID"/>
        </w:rPr>
      </w:pPr>
    </w:p>
    <w:p>
      <w:pPr>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eastAsia="id-ID"/>
        </w:rPr>
        <w:t xml:space="preserve">Skoog, D.A., 1985, </w:t>
      </w:r>
      <w:r>
        <w:rPr>
          <w:rFonts w:ascii="Times New Roman" w:hAnsi="Times New Roman" w:eastAsia="Times New Roman" w:cs="Times New Roman"/>
          <w:i/>
          <w:sz w:val="24"/>
          <w:szCs w:val="24"/>
          <w:lang w:eastAsia="id-ID"/>
        </w:rPr>
        <w:t>Principles of Instrumental Analysis, 3rd ed., Saunders College</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i/>
          <w:sz w:val="24"/>
          <w:szCs w:val="24"/>
          <w:lang w:eastAsia="id-ID"/>
        </w:rPr>
        <w:t>Publ.</w:t>
      </w:r>
      <w:r>
        <w:rPr>
          <w:rFonts w:ascii="Times New Roman" w:hAnsi="Times New Roman" w:eastAsia="Times New Roman" w:cs="Times New Roman"/>
          <w:sz w:val="24"/>
          <w:szCs w:val="24"/>
          <w:lang w:eastAsia="id-ID"/>
        </w:rPr>
        <w:t>, Philadelphia, pp. 251-286.</w:t>
      </w:r>
    </w:p>
    <w:p>
      <w:pPr>
        <w:pStyle w:val="15"/>
        <w:spacing w:after="0" w:line="240" w:lineRule="auto"/>
        <w:ind w:left="1080"/>
        <w:jc w:val="both"/>
        <w:rPr>
          <w:rFonts w:ascii="Times New Roman" w:hAnsi="Times New Roman" w:eastAsia="Times New Roman" w:cs="Times New Roman"/>
          <w:sz w:val="24"/>
          <w:szCs w:val="24"/>
          <w:lang w:val="id-ID" w:eastAsia="id-ID"/>
        </w:rPr>
      </w:pP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w:t>
      </w:r>
      <w:r>
        <w:rPr>
          <w:rFonts w:ascii="Times New Roman" w:hAnsi="Times New Roman" w:cs="Times New Roman"/>
          <w:sz w:val="24"/>
          <w:szCs w:val="24"/>
        </w:rPr>
        <w:t xml:space="preserve">uryadi, Y., 2009. </w:t>
      </w:r>
      <w:r>
        <w:rPr>
          <w:rFonts w:ascii="Times New Roman" w:hAnsi="Times New Roman" w:cs="Times New Roman"/>
          <w:i/>
          <w:sz w:val="24"/>
          <w:szCs w:val="24"/>
        </w:rPr>
        <w:t>Efektifitas Pseudomonas flourescens Terhadap Layu Bakteri</w:t>
      </w:r>
      <w:r>
        <w:rPr>
          <w:rFonts w:ascii="Times New Roman" w:hAnsi="Times New Roman" w:cs="Times New Roman"/>
          <w:sz w:val="24"/>
          <w:szCs w:val="24"/>
        </w:rPr>
        <w:t xml:space="preserve"> </w:t>
      </w:r>
      <w:r>
        <w:rPr>
          <w:rFonts w:ascii="Times New Roman" w:hAnsi="Times New Roman" w:cs="Times New Roman"/>
          <w:i/>
          <w:sz w:val="24"/>
          <w:szCs w:val="24"/>
        </w:rPr>
        <w:t>(Ralstonia</w:t>
      </w:r>
      <w:r>
        <w:rPr>
          <w:rFonts w:ascii="Times New Roman" w:hAnsi="Times New Roman" w:cs="Times New Roman"/>
          <w:i/>
          <w:sz w:val="24"/>
          <w:szCs w:val="24"/>
          <w:lang w:val="id-ID"/>
        </w:rPr>
        <w:t xml:space="preserve"> </w:t>
      </w:r>
      <w:r>
        <w:rPr>
          <w:rFonts w:ascii="Times New Roman" w:hAnsi="Times New Roman" w:cs="Times New Roman"/>
          <w:i/>
          <w:sz w:val="24"/>
          <w:szCs w:val="24"/>
        </w:rPr>
        <w:t>solanacearum) Pada Tanaman Kacang Tanah</w:t>
      </w:r>
      <w:r>
        <w:rPr>
          <w:rFonts w:ascii="Times New Roman" w:hAnsi="Times New Roman" w:cs="Times New Roman"/>
          <w:sz w:val="24"/>
          <w:szCs w:val="24"/>
        </w:rPr>
        <w:t>.  Dalam  Jurnal HPT Tropika. ISSN 1411-7525. Vol. 9 No. 2 ; 174 – 180, September ,2009.</w:t>
      </w:r>
    </w:p>
    <w:p>
      <w:pPr>
        <w:pStyle w:val="15"/>
        <w:spacing w:after="0" w:line="240" w:lineRule="auto"/>
        <w:ind w:left="1080"/>
        <w:jc w:val="both"/>
        <w:rPr>
          <w:rFonts w:ascii="Times New Roman" w:hAnsi="Times New Roman" w:cs="Times New Roman"/>
          <w:sz w:val="24"/>
          <w:szCs w:val="24"/>
          <w:lang w:val="id-ID"/>
        </w:rPr>
      </w:pP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Tchobanoglous, 1981.  </w:t>
      </w:r>
      <w:r>
        <w:rPr>
          <w:rFonts w:ascii="Times New Roman" w:hAnsi="Times New Roman" w:cs="Times New Roman"/>
          <w:i/>
          <w:sz w:val="24"/>
          <w:szCs w:val="24"/>
        </w:rPr>
        <w:t>Environmental Engineering</w:t>
      </w:r>
      <w:r>
        <w:rPr>
          <w:rFonts w:ascii="Times New Roman" w:hAnsi="Times New Roman" w:cs="Times New Roman"/>
          <w:sz w:val="24"/>
          <w:szCs w:val="24"/>
        </w:rPr>
        <w:t>, McGraw-Hill Book    Company.halaman 37-47.</w:t>
      </w:r>
    </w:p>
    <w:p>
      <w:pPr>
        <w:pStyle w:val="15"/>
        <w:spacing w:after="0" w:line="240" w:lineRule="auto"/>
        <w:ind w:left="1080"/>
        <w:jc w:val="both"/>
        <w:rPr>
          <w:rFonts w:ascii="Times New Roman" w:hAnsi="Times New Roman" w:cs="Times New Roman"/>
          <w:sz w:val="24"/>
          <w:szCs w:val="24"/>
          <w:lang w:val="id-ID"/>
        </w:rPr>
      </w:pPr>
    </w:p>
    <w:p>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Tchobanoglous, G. 1993.  </w:t>
      </w:r>
      <w:r>
        <w:rPr>
          <w:rFonts w:ascii="Times New Roman" w:hAnsi="Times New Roman" w:cs="Times New Roman"/>
          <w:i/>
          <w:sz w:val="24"/>
          <w:szCs w:val="24"/>
          <w:lang w:val="id-ID"/>
        </w:rPr>
        <w:t>Integrated Solid Waste Management</w:t>
      </w:r>
      <w:r>
        <w:rPr>
          <w:rFonts w:ascii="Times New Roman" w:hAnsi="Times New Roman" w:cs="Times New Roman"/>
          <w:sz w:val="24"/>
          <w:szCs w:val="24"/>
          <w:lang w:val="id-ID"/>
        </w:rPr>
        <w:t xml:space="preserve"> : Engineering Princiles and Management Issues. New York : McGraw-Hili,Inc.</w:t>
      </w:r>
    </w:p>
    <w:p>
      <w:pPr>
        <w:pStyle w:val="15"/>
        <w:spacing w:after="0" w:line="240" w:lineRule="auto"/>
        <w:ind w:left="1080"/>
        <w:jc w:val="both"/>
        <w:rPr>
          <w:rFonts w:ascii="Times New Roman" w:hAnsi="Times New Roman" w:cs="Times New Roman"/>
          <w:sz w:val="24"/>
          <w:szCs w:val="24"/>
          <w:lang w:val="id-ID"/>
        </w:rPr>
      </w:pPr>
    </w:p>
    <w:p>
      <w:pPr>
        <w:shd w:val="clear" w:color="auto" w:fill="FFFFFF"/>
        <w:spacing w:after="0" w:line="240" w:lineRule="auto"/>
        <w:jc w:val="both"/>
        <w:rPr>
          <w:rFonts w:ascii="Times New Roman" w:hAnsi="Times New Roman" w:cs="Times New Roman"/>
          <w:sz w:val="24"/>
          <w:szCs w:val="24"/>
          <w:lang w:val="id-ID"/>
        </w:rPr>
      </w:pPr>
      <w:r>
        <w:rPr>
          <w:rFonts w:ascii="Times New Roman" w:hAnsi="Times New Roman" w:eastAsia="Times New Roman" w:cs="Times New Roman"/>
          <w:sz w:val="24"/>
          <w:szCs w:val="24"/>
          <w:lang w:eastAsia="id-ID"/>
        </w:rPr>
        <w:t>Wardhana, A.W.2004</w:t>
      </w:r>
      <w:r>
        <w:rPr>
          <w:rFonts w:ascii="Times New Roman" w:hAnsi="Times New Roman" w:eastAsia="Times New Roman" w:cs="Times New Roman"/>
          <w:i/>
          <w:sz w:val="24"/>
          <w:szCs w:val="24"/>
          <w:lang w:eastAsia="id-ID"/>
        </w:rPr>
        <w:t>.</w:t>
      </w:r>
      <w:r>
        <w:rPr>
          <w:rFonts w:ascii="Times New Roman" w:hAnsi="Times New Roman" w:eastAsia="Times New Roman" w:cs="Times New Roman"/>
          <w:i/>
          <w:sz w:val="24"/>
          <w:szCs w:val="24"/>
          <w:lang w:val="id-ID" w:eastAsia="id-ID"/>
        </w:rPr>
        <w:t xml:space="preserve"> </w:t>
      </w:r>
      <w:r>
        <w:rPr>
          <w:rFonts w:ascii="Times New Roman" w:hAnsi="Times New Roman" w:eastAsia="Times New Roman" w:cs="Times New Roman"/>
          <w:i/>
          <w:sz w:val="24"/>
          <w:szCs w:val="24"/>
          <w:lang w:eastAsia="id-ID"/>
        </w:rPr>
        <w:t>Dampak Pencemaran Lingkungan</w:t>
      </w:r>
      <w:r>
        <w:rPr>
          <w:rFonts w:ascii="Times New Roman" w:hAnsi="Times New Roman" w:eastAsia="Times New Roman" w:cs="Times New Roman"/>
          <w:sz w:val="24"/>
          <w:szCs w:val="24"/>
          <w:lang w:eastAsia="id-ID"/>
        </w:rPr>
        <w:t>, Yogyakarta : Penerbit Andi</w:t>
      </w:r>
      <w:r>
        <w:rPr>
          <w:rFonts w:ascii="Times New Roman" w:hAnsi="Times New Roman" w:eastAsia="Times New Roman" w:cs="Times New Roman"/>
          <w:sz w:val="24"/>
          <w:szCs w:val="24"/>
          <w:lang w:val="id-ID" w:eastAsia="id-ID"/>
        </w:rPr>
        <w:t xml:space="preserve"> </w:t>
      </w:r>
      <w:r>
        <w:rPr>
          <w:rFonts w:ascii="Times New Roman" w:hAnsi="Times New Roman" w:cs="Times New Roman"/>
          <w:sz w:val="24"/>
          <w:szCs w:val="24"/>
        </w:rPr>
        <w:t>Djatnika I. dkk., 2003.  Peranan  Pseudomonas flourescens  MR 96 Pada Layu Fusarium Tanaman Pisang. Dalam Jurnal Hortikultura 13 (3) : 212 – 218, 2003.</w:t>
      </w:r>
    </w:p>
    <w:p>
      <w:pPr>
        <w:pStyle w:val="15"/>
        <w:shd w:val="clear" w:color="auto" w:fill="FFFFFF"/>
        <w:spacing w:after="0" w:line="240" w:lineRule="auto"/>
        <w:ind w:left="1080"/>
        <w:jc w:val="both"/>
        <w:rPr>
          <w:rFonts w:ascii="Times New Roman" w:hAnsi="Times New Roman" w:cs="Times New Roman"/>
          <w:sz w:val="24"/>
          <w:szCs w:val="24"/>
          <w:lang w:val="id-ID"/>
        </w:rPr>
      </w:pPr>
    </w:p>
    <w:p>
      <w:pPr>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eastAsia="id-ID"/>
        </w:rPr>
        <w:t>Widowati W, Sastiono A, Jusuf R. R. 2008.  </w:t>
      </w:r>
      <w:r>
        <w:rPr>
          <w:rFonts w:ascii="Times New Roman" w:hAnsi="Times New Roman" w:eastAsia="Times New Roman" w:cs="Times New Roman"/>
          <w:i/>
          <w:sz w:val="24"/>
          <w:szCs w:val="24"/>
          <w:lang w:eastAsia="id-ID"/>
        </w:rPr>
        <w:t>Efek Toksik Logam Pencegahan dan</w:t>
      </w:r>
      <w:r>
        <w:rPr>
          <w:rFonts w:ascii="Times New Roman" w:hAnsi="Times New Roman" w:eastAsia="Times New Roman" w:cs="Times New Roman"/>
          <w:sz w:val="24"/>
          <w:szCs w:val="24"/>
          <w:lang w:eastAsia="id-ID"/>
        </w:rPr>
        <w:t xml:space="preserve"> </w:t>
      </w:r>
      <w:r>
        <w:rPr>
          <w:rFonts w:ascii="Times New Roman" w:hAnsi="Times New Roman" w:eastAsia="Times New Roman" w:cs="Times New Roman"/>
          <w:i/>
          <w:sz w:val="24"/>
          <w:szCs w:val="24"/>
          <w:lang w:eastAsia="id-ID"/>
        </w:rPr>
        <w:t>Penanggulangan Pencemaran</w:t>
      </w:r>
      <w:r>
        <w:rPr>
          <w:rFonts w:ascii="Times New Roman" w:hAnsi="Times New Roman" w:eastAsia="Times New Roman" w:cs="Times New Roman"/>
          <w:sz w:val="24"/>
          <w:szCs w:val="24"/>
          <w:lang w:eastAsia="id-ID"/>
        </w:rPr>
        <w:t>. Penerbit Andi. Yogyakarta.</w:t>
      </w:r>
    </w:p>
    <w:p>
      <w:pPr>
        <w:pStyle w:val="15"/>
        <w:spacing w:after="0" w:line="240" w:lineRule="auto"/>
        <w:ind w:left="1080"/>
        <w:jc w:val="both"/>
        <w:rPr>
          <w:rFonts w:ascii="Times New Roman" w:hAnsi="Times New Roman" w:eastAsia="Times New Roman" w:cs="Times New Roman"/>
          <w:sz w:val="24"/>
          <w:szCs w:val="24"/>
          <w:lang w:val="id-ID" w:eastAsia="id-ID"/>
        </w:rPr>
      </w:pPr>
    </w:p>
    <w:p>
      <w:pPr>
        <w:spacing w:after="0" w:line="240" w:lineRule="auto"/>
        <w:jc w:val="both"/>
        <w:rPr>
          <w:rFonts w:ascii="Times New Roman" w:hAnsi="Times New Roman" w:eastAsia="Times New Roman" w:cs="Times New Roman"/>
          <w:sz w:val="24"/>
          <w:szCs w:val="24"/>
          <w:lang w:val="id-ID" w:eastAsia="id-ID"/>
        </w:rPr>
      </w:pPr>
      <w:r>
        <w:rPr>
          <w:rFonts w:ascii="Times New Roman" w:hAnsi="Times New Roman" w:eastAsia="Times New Roman" w:cs="Times New Roman"/>
          <w:sz w:val="24"/>
          <w:szCs w:val="24"/>
          <w:lang w:eastAsia="id-ID"/>
        </w:rPr>
        <w:t xml:space="preserve">WHO 1992. </w:t>
      </w:r>
      <w:r>
        <w:rPr>
          <w:rFonts w:ascii="Times New Roman" w:hAnsi="Times New Roman" w:eastAsia="Times New Roman" w:cs="Times New Roman"/>
          <w:i/>
          <w:iCs/>
          <w:sz w:val="24"/>
          <w:szCs w:val="24"/>
          <w:lang w:eastAsia="id-ID"/>
        </w:rPr>
        <w:t>Cadmium</w:t>
      </w:r>
      <w:r>
        <w:rPr>
          <w:rFonts w:ascii="Times New Roman" w:hAnsi="Times New Roman" w:eastAsia="Times New Roman" w:cs="Times New Roman"/>
          <w:sz w:val="24"/>
          <w:szCs w:val="24"/>
          <w:lang w:eastAsia="id-ID"/>
        </w:rPr>
        <w:t>. Environmental Health Criteria 134. World Health Organisation, International Programme on Chemical Safety (IPCS), Geneva, Switzerland.</w:t>
      </w:r>
    </w:p>
    <w:p>
      <w:pPr>
        <w:spacing w:after="0" w:line="240" w:lineRule="auto"/>
        <w:jc w:val="both"/>
        <w:rPr>
          <w:rFonts w:ascii="Times New Roman" w:hAnsi="Times New Roman"/>
          <w:sz w:val="24"/>
          <w:szCs w:val="24"/>
        </w:rPr>
      </w:pPr>
    </w:p>
    <w:sectPr>
      <w:type w:val="continuous"/>
      <w:pgSz w:w="11906" w:h="16838"/>
      <w:pgMar w:top="1440" w:right="1558" w:bottom="1440" w:left="1440" w:header="708" w:footer="708" w:gutter="0"/>
      <w:pgNumType w:fmt="decimal"/>
      <w:cols w:equalWidth="0" w:num="2">
        <w:col w:w="4241" w:space="425"/>
        <w:col w:w="4241"/>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U2mGlBAIAABIEAAAOAAAAAAAAAAEAIAAAAB8BAABkcnMvZTJv&#10;RG9jLnhtbFBLBQYAAAAABgAGAFkBAACVBQAAAAA=&#10;">
              <v:fill on="f" focussize="0,0"/>
              <v:stroke on="f" weight="0.5pt"/>
              <v:imagedata o:title=""/>
              <o:lock v:ext="edit" aspectratio="f"/>
              <v:textbox inset="0mm,0mm,0mm,0mm" style="mso-fit-shape-to-text:t;">
                <w:txbxContent>
                  <w:p>
                    <w:pPr>
                      <w:pStyle w:val="6"/>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numPr>
        <w:ilvl w:val="0"/>
        <w:numId w:val="0"/>
      </w:numPr>
      <w:kinsoku/>
      <w:wordWrap/>
      <w:overflowPunct/>
      <w:topLinePunct w:val="0"/>
      <w:autoSpaceDE/>
      <w:autoSpaceDN/>
      <w:bidi w:val="0"/>
      <w:adjustRightInd/>
      <w:snapToGrid/>
      <w:spacing w:after="0"/>
      <w:ind w:leftChars="-48" w:right="0" w:rightChars="0"/>
      <w:jc w:val="center"/>
      <w:textAlignment w:val="auto"/>
      <w:rPr>
        <w:rFonts w:hint="default" w:ascii="Times New Roman" w:hAnsi="Times New Roman" w:cs="Times New Roman"/>
        <w:b/>
        <w:bCs/>
        <w:color w:val="000000" w:themeColor="text1"/>
        <w:sz w:val="40"/>
        <w:szCs w:val="40"/>
        <w14:textFill>
          <w14:solidFill>
            <w14:schemeClr w14:val="tx1"/>
          </w14:solidFill>
        </w14:textFill>
      </w:rPr>
    </w:pPr>
    <w:r>
      <w:rPr>
        <w:color w:val="000000" w:themeColor="text1"/>
        <w:sz w:val="40"/>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4271010</wp:posOffset>
              </wp:positionH>
              <wp:positionV relativeFrom="paragraph">
                <wp:posOffset>142240</wp:posOffset>
              </wp:positionV>
              <wp:extent cx="1494155" cy="404495"/>
              <wp:effectExtent l="5080" t="5080" r="5715" b="9525"/>
              <wp:wrapNone/>
              <wp:docPr id="10" name="Rectangles 10"/>
              <wp:cNvGraphicFramePr/>
              <a:graphic xmlns:a="http://schemas.openxmlformats.org/drawingml/2006/main">
                <a:graphicData uri="http://schemas.microsoft.com/office/word/2010/wordprocessingShape">
                  <wps:wsp>
                    <wps:cNvSpPr>
                      <a:spLocks noChangeArrowheads="1"/>
                    </wps:cNvSpPr>
                    <wps:spPr bwMode="auto">
                      <a:xfrm>
                        <a:off x="0" y="0"/>
                        <a:ext cx="1494155" cy="404495"/>
                      </a:xfrm>
                      <a:prstGeom prst="rect">
                        <a:avLst/>
                      </a:prstGeom>
                      <a:noFill/>
                      <a:ln w="9525">
                        <a:solidFill>
                          <a:srgbClr val="000000"/>
                        </a:solidFill>
                        <a:prstDash val="solid"/>
                        <a:miter lim="800000"/>
                      </a:ln>
                      <a:effectLst/>
                    </wps:spPr>
                    <wps:txbx>
                      <w:txbxContent>
                        <w:p>
                          <w:pPr>
                            <w:keepNext w:val="0"/>
                            <w:keepLines w:val="0"/>
                            <w:pageBreakBefore w:val="0"/>
                            <w:widowControl/>
                            <w:kinsoku/>
                            <w:wordWrap/>
                            <w:overflowPunct/>
                            <w:topLinePunct w:val="0"/>
                            <w:autoSpaceDE/>
                            <w:autoSpaceDN/>
                            <w:bidi w:val="0"/>
                            <w:adjustRightInd/>
                            <w:snapToGrid/>
                            <w:spacing w:after="0" w:line="233" w:lineRule="exact"/>
                            <w:ind w:left="0"/>
                            <w:textAlignment w:val="auto"/>
                            <w:rPr>
                              <w:rFonts w:ascii="Cambria"/>
                              <w:sz w:val="20"/>
                            </w:rPr>
                          </w:pPr>
                          <w:r>
                            <w:rPr>
                              <w:rFonts w:ascii="Cambria"/>
                              <w:sz w:val="20"/>
                            </w:rPr>
                            <w:t>e-ISSN    :</w:t>
                          </w:r>
                          <w:r>
                            <w:rPr>
                              <w:rFonts w:ascii="Cambria"/>
                              <w:spacing w:val="-23"/>
                              <w:sz w:val="20"/>
                            </w:rPr>
                            <w:t xml:space="preserve"> </w:t>
                          </w:r>
                          <w:r>
                            <w:rPr>
                              <w:rFonts w:ascii="Cambria"/>
                              <w:sz w:val="20"/>
                            </w:rPr>
                            <w:t>2655-5840</w:t>
                          </w:r>
                        </w:p>
                        <w:p>
                          <w:pPr>
                            <w:keepNext w:val="0"/>
                            <w:keepLines w:val="0"/>
                            <w:pageBreakBefore w:val="0"/>
                            <w:widowControl/>
                            <w:tabs>
                              <w:tab w:val="left" w:pos="739"/>
                            </w:tabs>
                            <w:kinsoku/>
                            <w:wordWrap/>
                            <w:overflowPunct/>
                            <w:topLinePunct w:val="0"/>
                            <w:autoSpaceDE/>
                            <w:autoSpaceDN/>
                            <w:bidi w:val="0"/>
                            <w:adjustRightInd/>
                            <w:snapToGrid/>
                            <w:spacing w:after="0" w:line="233" w:lineRule="exact"/>
                            <w:ind w:left="0"/>
                            <w:textAlignment w:val="auto"/>
                            <w:rPr>
                              <w:rFonts w:ascii="Cambria"/>
                              <w:sz w:val="20"/>
                            </w:rPr>
                          </w:pPr>
                          <w:r>
                            <w:rPr>
                              <w:rFonts w:ascii="Cambria"/>
                              <w:sz w:val="20"/>
                            </w:rPr>
                            <w:t>ISSN</w:t>
                          </w:r>
                          <w:r>
                            <w:rPr>
                              <w:rFonts w:ascii="Cambria"/>
                              <w:sz w:val="20"/>
                            </w:rPr>
                            <w:tab/>
                          </w:r>
                          <w:r>
                            <w:rPr>
                              <w:rFonts w:ascii="Cambria"/>
                              <w:sz w:val="20"/>
                            </w:rPr>
                            <w:t>:</w:t>
                          </w:r>
                          <w:r>
                            <w:rPr>
                              <w:rFonts w:ascii="Cambria"/>
                              <w:spacing w:val="-1"/>
                              <w:sz w:val="20"/>
                            </w:rPr>
                            <w:t xml:space="preserve"> </w:t>
                          </w:r>
                          <w:r>
                            <w:rPr>
                              <w:rFonts w:ascii="Cambria"/>
                              <w:sz w:val="20"/>
                            </w:rPr>
                            <w:t>2655-9641</w:t>
                          </w:r>
                        </w:p>
                        <w:p>
                          <w:pPr>
                            <w:keepNext w:val="0"/>
                            <w:keepLines w:val="0"/>
                            <w:pageBreakBefore w:val="0"/>
                            <w:widowControl/>
                            <w:kinsoku/>
                            <w:wordWrap/>
                            <w:overflowPunct/>
                            <w:topLinePunct w:val="0"/>
                            <w:autoSpaceDE/>
                            <w:autoSpaceDN/>
                            <w:bidi w:val="0"/>
                            <w:adjustRightInd/>
                            <w:snapToGrid/>
                            <w:spacing w:after="0"/>
                            <w:ind w:left="0"/>
                            <w:textAlignment w:val="auto"/>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6.3pt;margin-top:11.2pt;height:31.85pt;width:117.65pt;z-index:251659264;mso-width-relative:page;mso-height-relative:page;" filled="f" stroked="t" coordsize="21600,21600" o:gfxdata="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g8zktgAAAAJ&#10;AQAADwAAAAAAAAABACAAAAAiAAAAZHJzL2Rvd25yZXYueG1sUEsBAhQAFAAAAAgAh07iQOzzB6Ic&#10;AgAAMAQAAA4AAAAAAAAAAQAgAAAAJwEAAGRycy9lMm9Eb2MueG1sUEsFBgAAAAAGAAYAWQEAALUF&#10;AAAAAA==&#10;">
              <v:fill on="f" focussize="0,0"/>
              <v:stroke color="#000000"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spacing w:after="0" w:line="233" w:lineRule="exact"/>
                      <w:ind w:left="0"/>
                      <w:textAlignment w:val="auto"/>
                      <w:rPr>
                        <w:rFonts w:ascii="Cambria"/>
                        <w:sz w:val="20"/>
                      </w:rPr>
                    </w:pPr>
                    <w:r>
                      <w:rPr>
                        <w:rFonts w:ascii="Cambria"/>
                        <w:sz w:val="20"/>
                      </w:rPr>
                      <w:t>e-ISSN    :</w:t>
                    </w:r>
                    <w:r>
                      <w:rPr>
                        <w:rFonts w:ascii="Cambria"/>
                        <w:spacing w:val="-23"/>
                        <w:sz w:val="20"/>
                      </w:rPr>
                      <w:t xml:space="preserve"> </w:t>
                    </w:r>
                    <w:r>
                      <w:rPr>
                        <w:rFonts w:ascii="Cambria"/>
                        <w:sz w:val="20"/>
                      </w:rPr>
                      <w:t>2655-5840</w:t>
                    </w:r>
                  </w:p>
                  <w:p>
                    <w:pPr>
                      <w:keepNext w:val="0"/>
                      <w:keepLines w:val="0"/>
                      <w:pageBreakBefore w:val="0"/>
                      <w:widowControl/>
                      <w:tabs>
                        <w:tab w:val="left" w:pos="739"/>
                      </w:tabs>
                      <w:kinsoku/>
                      <w:wordWrap/>
                      <w:overflowPunct/>
                      <w:topLinePunct w:val="0"/>
                      <w:autoSpaceDE/>
                      <w:autoSpaceDN/>
                      <w:bidi w:val="0"/>
                      <w:adjustRightInd/>
                      <w:snapToGrid/>
                      <w:spacing w:after="0" w:line="233" w:lineRule="exact"/>
                      <w:ind w:left="0"/>
                      <w:textAlignment w:val="auto"/>
                      <w:rPr>
                        <w:rFonts w:ascii="Cambria"/>
                        <w:sz w:val="20"/>
                      </w:rPr>
                    </w:pPr>
                    <w:r>
                      <w:rPr>
                        <w:rFonts w:ascii="Cambria"/>
                        <w:sz w:val="20"/>
                      </w:rPr>
                      <w:t>ISSN</w:t>
                    </w:r>
                    <w:r>
                      <w:rPr>
                        <w:rFonts w:ascii="Cambria"/>
                        <w:sz w:val="20"/>
                      </w:rPr>
                      <w:tab/>
                    </w:r>
                    <w:r>
                      <w:rPr>
                        <w:rFonts w:ascii="Cambria"/>
                        <w:sz w:val="20"/>
                      </w:rPr>
                      <w:t>:</w:t>
                    </w:r>
                    <w:r>
                      <w:rPr>
                        <w:rFonts w:ascii="Cambria"/>
                        <w:spacing w:val="-1"/>
                        <w:sz w:val="20"/>
                      </w:rPr>
                      <w:t xml:space="preserve"> </w:t>
                    </w:r>
                    <w:r>
                      <w:rPr>
                        <w:rFonts w:ascii="Cambria"/>
                        <w:sz w:val="20"/>
                      </w:rPr>
                      <w:t>2655-9641</w:t>
                    </w:r>
                  </w:p>
                  <w:p>
                    <w:pPr>
                      <w:keepNext w:val="0"/>
                      <w:keepLines w:val="0"/>
                      <w:pageBreakBefore w:val="0"/>
                      <w:widowControl/>
                      <w:kinsoku/>
                      <w:wordWrap/>
                      <w:overflowPunct/>
                      <w:topLinePunct w:val="0"/>
                      <w:autoSpaceDE/>
                      <w:autoSpaceDN/>
                      <w:bidi w:val="0"/>
                      <w:adjustRightInd/>
                      <w:snapToGrid/>
                      <w:spacing w:after="0"/>
                      <w:ind w:left="0"/>
                      <w:textAlignment w:val="auto"/>
                    </w:pPr>
                  </w:p>
                </w:txbxContent>
              </v:textbox>
            </v:rect>
          </w:pict>
        </mc:Fallback>
      </mc:AlternateContent>
    </w:r>
  </w:p>
  <w:p>
    <w:pPr>
      <w:pStyle w:val="2"/>
      <w:keepNext w:val="0"/>
      <w:keepLines w:val="0"/>
      <w:pageBreakBefore w:val="0"/>
      <w:widowControl/>
      <w:numPr>
        <w:ilvl w:val="0"/>
        <w:numId w:val="0"/>
      </w:numPr>
      <w:kinsoku/>
      <w:wordWrap/>
      <w:overflowPunct/>
      <w:topLinePunct w:val="0"/>
      <w:autoSpaceDE/>
      <w:autoSpaceDN/>
      <w:bidi w:val="0"/>
      <w:adjustRightInd/>
      <w:snapToGrid/>
      <w:spacing w:after="0"/>
      <w:ind w:leftChars="-48" w:right="0" w:rightChars="0"/>
      <w:jc w:val="center"/>
      <w:textAlignment w:val="auto"/>
      <w:rPr>
        <w:rFonts w:hint="default" w:ascii="Times New Roman" w:hAnsi="Times New Roman" w:cs="Times New Roman"/>
        <w:b/>
        <w:bCs/>
        <w:color w:val="000000" w:themeColor="text1"/>
        <w:sz w:val="44"/>
        <w:szCs w:val="44"/>
        <w14:textFill>
          <w14:solidFill>
            <w14:schemeClr w14:val="tx1"/>
          </w14:solidFill>
        </w14:textFill>
      </w:rPr>
    </w:pPr>
    <w:r>
      <w:rPr>
        <w:rFonts w:hint="default" w:ascii="Times New Roman" w:hAnsi="Times New Roman" w:cs="Times New Roman"/>
        <w:b/>
        <w:bCs/>
        <w:color w:val="000000" w:themeColor="text1"/>
        <w:sz w:val="40"/>
        <w:szCs w:val="40"/>
        <w:lang w:val="id-ID" w:eastAsia="id-ID"/>
        <w14:textFill>
          <w14:solidFill>
            <w14:schemeClr w14:val="tx1"/>
          </w14:solidFill>
        </w14:textFill>
      </w:rPr>
      <w:drawing>
        <wp:anchor distT="0" distB="0" distL="114300" distR="114300" simplePos="0" relativeHeight="251661312" behindDoc="1" locked="0" layoutInCell="1" allowOverlap="1">
          <wp:simplePos x="0" y="0"/>
          <wp:positionH relativeFrom="page">
            <wp:posOffset>1133475</wp:posOffset>
          </wp:positionH>
          <wp:positionV relativeFrom="paragraph">
            <wp:posOffset>74930</wp:posOffset>
          </wp:positionV>
          <wp:extent cx="643890" cy="622935"/>
          <wp:effectExtent l="0" t="0" r="3810"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a:stretch>
                    <a:fillRect/>
                  </a:stretch>
                </pic:blipFill>
                <pic:spPr>
                  <a:xfrm>
                    <a:off x="0" y="0"/>
                    <a:ext cx="643890" cy="622935"/>
                  </a:xfrm>
                  <a:prstGeom prst="rect">
                    <a:avLst/>
                  </a:prstGeom>
                  <a:noFill/>
                  <a:ln>
                    <a:noFill/>
                  </a:ln>
                </pic:spPr>
              </pic:pic>
            </a:graphicData>
          </a:graphic>
        </wp:anchor>
      </w:drawing>
    </w:r>
    <w:r>
      <w:rPr>
        <w:rFonts w:hint="default" w:ascii="Times New Roman" w:hAnsi="Times New Roman" w:cs="Times New Roman"/>
        <w:b/>
        <w:bCs/>
        <w:color w:val="000000" w:themeColor="text1"/>
        <w:sz w:val="40"/>
        <w:szCs w:val="40"/>
        <w14:textFill>
          <w14:solidFill>
            <w14:schemeClr w14:val="tx1"/>
          </w14:solidFill>
        </w14:textFill>
      </w:rPr>
      <w:t>Jurnal Kesehatan Saintika Meditory</w:t>
    </w:r>
  </w:p>
  <w:p>
    <w:pPr>
      <w:pStyle w:val="3"/>
      <w:keepNext w:val="0"/>
      <w:keepLines w:val="0"/>
      <w:pageBreakBefore w:val="0"/>
      <w:widowControl/>
      <w:numPr>
        <w:ilvl w:val="1"/>
        <w:numId w:val="0"/>
      </w:numPr>
      <w:kinsoku/>
      <w:wordWrap/>
      <w:overflowPunct/>
      <w:topLinePunct w:val="0"/>
      <w:autoSpaceDE/>
      <w:autoSpaceDN/>
      <w:bidi w:val="0"/>
      <w:adjustRightInd/>
      <w:snapToGrid/>
      <w:spacing w:before="0" w:after="0"/>
      <w:ind w:leftChars="-48" w:right="0" w:rightChars="0"/>
      <w:jc w:val="center"/>
      <w:textAlignment w:val="auto"/>
    </w:pPr>
    <w:r>
      <w:rPr>
        <w:rFonts w:hint="default" w:ascii="Times New Roman" w:hAnsi="Times New Roman" w:cs="Times New Roman"/>
        <w:b/>
        <w:bCs/>
        <w:lang w:val="id-ID" w:eastAsia="id-ID"/>
      </w:rPr>
      <mc:AlternateContent>
        <mc:Choice Requires="wps">
          <w:drawing>
            <wp:anchor distT="0" distB="0" distL="114300" distR="114300" simplePos="0" relativeHeight="251658240" behindDoc="1" locked="0" layoutInCell="1" allowOverlap="1">
              <wp:simplePos x="0" y="0"/>
              <wp:positionH relativeFrom="page">
                <wp:posOffset>3382010</wp:posOffset>
              </wp:positionH>
              <wp:positionV relativeFrom="paragraph">
                <wp:posOffset>20955</wp:posOffset>
              </wp:positionV>
              <wp:extent cx="0" cy="170180"/>
              <wp:effectExtent l="4445" t="0" r="14605" b="1270"/>
              <wp:wrapNone/>
              <wp:docPr id="22" name="Straight Connector 22"/>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9525">
                        <a:solidFill>
                          <a:srgbClr val="000000"/>
                        </a:solidFill>
                        <a:prstDash val="solid"/>
                        <a:round/>
                      </a:ln>
                      <a:effectLst/>
                    </wps:spPr>
                    <wps:bodyPr/>
                  </wps:wsp>
                </a:graphicData>
              </a:graphic>
            </wp:anchor>
          </w:drawing>
        </mc:Choice>
        <mc:Fallback>
          <w:pict>
            <v:line id="_x0000_s1026" o:spid="_x0000_s1026" o:spt="20" style="position:absolute;left:0pt;margin-left:266.3pt;margin-top:1.65pt;height:13.4pt;width:0pt;mso-position-horizontal-relative:page;z-index:-251658240;mso-width-relative:page;mso-height-relative:page;" filled="f" stroked="t" coordsize="21600,21600" o:gfxdata="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8zPuzUAAAACAEAAA8AAAAAAAAAAQAgAAAAIgAAAGRycy9kb3ducmV2&#10;LnhtbFBLAQIUABQAAAAIAIdO4kDP9wbixwEAAIcDAAAOAAAAAAAAAAEAIAAAACMBAABkcnMvZTJv&#10;RG9jLnhtbFBLBQYAAAAABgAGAFkBAABcBQAAAAA=&#10;">
              <v:fill on="f" focussize="0,0"/>
              <v:stroke color="#000000" joinstyle="round"/>
              <v:imagedata o:title=""/>
              <o:lock v:ext="edit" aspectratio="f"/>
            </v:line>
          </w:pict>
        </mc:Fallback>
      </mc:AlternateContent>
    </w:r>
    <w:r>
      <w:rPr>
        <w:rFonts w:hint="default" w:ascii="Times New Roman" w:hAnsi="Times New Roman" w:cs="Times New Roman"/>
        <w:b/>
        <w:bCs/>
      </w:rPr>
      <w:t xml:space="preserve">Volume </w:t>
    </w:r>
    <w:r>
      <w:rPr>
        <w:rFonts w:hint="default" w:ascii="Times New Roman" w:hAnsi="Times New Roman" w:cs="Times New Roman"/>
        <w:b/>
        <w:bCs/>
        <w:lang w:val="id-ID"/>
      </w:rPr>
      <w:t>2</w:t>
    </w:r>
    <w:r>
      <w:rPr>
        <w:rFonts w:hint="default" w:ascii="Times New Roman" w:hAnsi="Times New Roman" w:cs="Times New Roman"/>
        <w:b/>
        <w:bCs/>
      </w:rPr>
      <w:t xml:space="preserve"> Nomor </w:t>
    </w:r>
    <w:r>
      <w:rPr>
        <w:rFonts w:hint="default" w:ascii="Times New Roman" w:hAnsi="Times New Roman" w:cs="Times New Roman"/>
        <w:b/>
        <w:bCs/>
        <w:lang w:val="en-US"/>
      </w:rPr>
      <w:t>2</w:t>
    </w:r>
    <w:r>
      <w:rPr>
        <w:rFonts w:hint="default" w:ascii="Times New Roman" w:hAnsi="Times New Roman" w:cs="Times New Roman"/>
        <w:b/>
        <w:bCs/>
      </w:rPr>
      <w:t xml:space="preserve"> https://jurnal.syedzasaintika.ac.id</w:t>
    </w:r>
  </w:p>
  <w:p>
    <w:pPr>
      <w:pStyle w:val="7"/>
      <w:jc w:val="both"/>
    </w:pPr>
    <w:r>
      <w:rPr>
        <w:sz w:val="28"/>
        <w:szCs w:val="28"/>
        <w:lang w:val="id-ID" w:eastAsia="id-ID"/>
      </w:rPr>
      <mc:AlternateContent>
        <mc:Choice Requires="wps">
          <w:drawing>
            <wp:anchor distT="0" distB="0" distL="114300" distR="114300" simplePos="0" relativeHeight="251660288" behindDoc="1" locked="0" layoutInCell="1" allowOverlap="1">
              <wp:simplePos x="0" y="0"/>
              <wp:positionH relativeFrom="page">
                <wp:posOffset>843280</wp:posOffset>
              </wp:positionH>
              <wp:positionV relativeFrom="paragraph">
                <wp:posOffset>132080</wp:posOffset>
              </wp:positionV>
              <wp:extent cx="6122035" cy="0"/>
              <wp:effectExtent l="0" t="0" r="0" b="0"/>
              <wp:wrapTopAndBottom/>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6122035" cy="0"/>
                      </a:xfrm>
                      <a:prstGeom prst="line">
                        <a:avLst/>
                      </a:prstGeom>
                      <a:noFill/>
                      <a:ln w="28575">
                        <a:solidFill>
                          <a:srgbClr val="000000"/>
                        </a:solidFill>
                        <a:prstDash val="solid"/>
                        <a:round/>
                      </a:ln>
                      <a:effectLst/>
                    </wps:spPr>
                    <wps:bodyPr/>
                  </wps:wsp>
                </a:graphicData>
              </a:graphic>
            </wp:anchor>
          </w:drawing>
        </mc:Choice>
        <mc:Fallback>
          <w:pict>
            <v:line id="_x0000_s1026" o:spid="_x0000_s1026" o:spt="20" style="position:absolute;left:0pt;margin-left:66.4pt;margin-top:10.4pt;height:0pt;width:482.05pt;mso-position-horizontal-relative:page;mso-wrap-distance-bottom:0pt;mso-wrap-distance-top:0pt;z-index:-251656192;mso-width-relative:page;mso-height-relative:page;" filled="f" stroked="t" coordsize="21600,21600" o:gfxdata="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7mUqNYAAAAKAQAADwAAAAAAAAABACAAAAAiAAAAZHJzL2Rvd25y&#10;ZXYueG1sUEsBAhQAFAAAAAgAh07iQDLs2S3HAQAAhwMAAA4AAAAAAAAAAQAgAAAAJQEAAGRycy9l&#10;Mm9Eb2MueG1sUEsFBgAAAAAGAAYAWQEAAF4FAAAAAA==&#10;">
              <v:fill on="f" focussize="0,0"/>
              <v:stroke weight="2.25pt" color="#000000" joinstyle="round"/>
              <v:imagedata o:title=""/>
              <o:lock v:ext="edit" aspectratio="f"/>
              <w10:wrap type="topAndBottom"/>
            </v:line>
          </w:pict>
        </mc:Fallback>
      </mc:AlternateContent>
    </w:r>
  </w:p>
  <w:p>
    <w:pPr>
      <w:pStyle w:val="7"/>
      <w:tabs>
        <w:tab w:val="center" w:pos="4513"/>
        <w:tab w:val="right" w:pos="9026"/>
        <w:tab w:val="clear" w:pos="4153"/>
        <w:tab w:val="clear" w:pos="8306"/>
      </w:tabs>
    </w:pP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23D"/>
    <w:multiLevelType w:val="multilevel"/>
    <w:tmpl w:val="03AD22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675F15"/>
    <w:multiLevelType w:val="multilevel"/>
    <w:tmpl w:val="14675F15"/>
    <w:lvl w:ilvl="0" w:tentative="0">
      <w:start w:val="1"/>
      <w:numFmt w:val="decimal"/>
      <w:lvlText w:val="%1."/>
      <w:lvlJc w:val="left"/>
      <w:pPr>
        <w:ind w:left="720" w:hanging="360"/>
      </w:pPr>
      <w:rPr>
        <w:rFonts w:hint="default"/>
        <w:b/>
      </w:rPr>
    </w:lvl>
    <w:lvl w:ilvl="1" w:tentative="0">
      <w:start w:val="1"/>
      <w:numFmt w:val="decimal"/>
      <w:isLgl/>
      <w:lvlText w:val="%1.%2."/>
      <w:lvlJc w:val="left"/>
      <w:pPr>
        <w:ind w:left="900" w:hanging="540"/>
      </w:pPr>
      <w:rPr>
        <w:rFonts w:hint="default" w:eastAsia="Calibri"/>
      </w:rPr>
    </w:lvl>
    <w:lvl w:ilvl="2" w:tentative="0">
      <w:start w:val="1"/>
      <w:numFmt w:val="decimal"/>
      <w:isLgl/>
      <w:lvlText w:val="%1.%2.%3."/>
      <w:lvlJc w:val="left"/>
      <w:pPr>
        <w:ind w:left="1080" w:hanging="720"/>
      </w:pPr>
      <w:rPr>
        <w:rFonts w:hint="default" w:eastAsia="Calibri"/>
      </w:rPr>
    </w:lvl>
    <w:lvl w:ilvl="3" w:tentative="0">
      <w:start w:val="1"/>
      <w:numFmt w:val="decimal"/>
      <w:isLgl/>
      <w:lvlText w:val="%1.%2.%3.%4."/>
      <w:lvlJc w:val="left"/>
      <w:pPr>
        <w:ind w:left="1080" w:hanging="720"/>
      </w:pPr>
      <w:rPr>
        <w:rFonts w:hint="default" w:eastAsia="Calibri"/>
      </w:rPr>
    </w:lvl>
    <w:lvl w:ilvl="4" w:tentative="0">
      <w:start w:val="1"/>
      <w:numFmt w:val="decimal"/>
      <w:isLgl/>
      <w:lvlText w:val="%1.%2.%3.%4.%5."/>
      <w:lvlJc w:val="left"/>
      <w:pPr>
        <w:ind w:left="1440" w:hanging="1080"/>
      </w:pPr>
      <w:rPr>
        <w:rFonts w:hint="default" w:eastAsia="Calibri"/>
      </w:rPr>
    </w:lvl>
    <w:lvl w:ilvl="5" w:tentative="0">
      <w:start w:val="1"/>
      <w:numFmt w:val="decimal"/>
      <w:isLgl/>
      <w:lvlText w:val="%1.%2.%3.%4.%5.%6."/>
      <w:lvlJc w:val="left"/>
      <w:pPr>
        <w:ind w:left="1440" w:hanging="1080"/>
      </w:pPr>
      <w:rPr>
        <w:rFonts w:hint="default" w:eastAsia="Calibri"/>
      </w:rPr>
    </w:lvl>
    <w:lvl w:ilvl="6" w:tentative="0">
      <w:start w:val="1"/>
      <w:numFmt w:val="decimal"/>
      <w:isLgl/>
      <w:lvlText w:val="%1.%2.%3.%4.%5.%6.%7."/>
      <w:lvlJc w:val="left"/>
      <w:pPr>
        <w:ind w:left="1800" w:hanging="1440"/>
      </w:pPr>
      <w:rPr>
        <w:rFonts w:hint="default" w:eastAsia="Calibri"/>
      </w:rPr>
    </w:lvl>
    <w:lvl w:ilvl="7" w:tentative="0">
      <w:start w:val="1"/>
      <w:numFmt w:val="decimal"/>
      <w:isLgl/>
      <w:lvlText w:val="%1.%2.%3.%4.%5.%6.%7.%8."/>
      <w:lvlJc w:val="left"/>
      <w:pPr>
        <w:ind w:left="1800" w:hanging="1440"/>
      </w:pPr>
      <w:rPr>
        <w:rFonts w:hint="default" w:eastAsia="Calibri"/>
      </w:rPr>
    </w:lvl>
    <w:lvl w:ilvl="8" w:tentative="0">
      <w:start w:val="1"/>
      <w:numFmt w:val="decimal"/>
      <w:isLgl/>
      <w:lvlText w:val="%1.%2.%3.%4.%5.%6.%7.%8.%9."/>
      <w:lvlJc w:val="left"/>
      <w:pPr>
        <w:ind w:left="2160" w:hanging="1800"/>
      </w:pPr>
      <w:rPr>
        <w:rFonts w:hint="default" w:eastAsia="Calibri"/>
      </w:rPr>
    </w:lvl>
  </w:abstractNum>
  <w:abstractNum w:abstractNumId="2">
    <w:nsid w:val="3ECF500F"/>
    <w:multiLevelType w:val="multilevel"/>
    <w:tmpl w:val="3ECF500F"/>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428D6BAD"/>
    <w:multiLevelType w:val="multilevel"/>
    <w:tmpl w:val="428D6BAD"/>
    <w:lvl w:ilvl="0" w:tentative="0">
      <w:start w:val="1"/>
      <w:numFmt w:val="decimal"/>
      <w:lvlText w:val="%1."/>
      <w:lvlJc w:val="left"/>
      <w:pPr>
        <w:ind w:left="960" w:hanging="360"/>
      </w:pPr>
      <w:rPr>
        <w:rFonts w:hint="default" w:eastAsiaTheme="minorHAnsi"/>
        <w:i w:val="0"/>
      </w:rPr>
    </w:lvl>
    <w:lvl w:ilvl="1" w:tentative="0">
      <w:start w:val="1"/>
      <w:numFmt w:val="lowerLetter"/>
      <w:lvlText w:val="%2."/>
      <w:lvlJc w:val="left"/>
      <w:pPr>
        <w:ind w:left="1680" w:hanging="360"/>
      </w:pPr>
    </w:lvl>
    <w:lvl w:ilvl="2" w:tentative="0">
      <w:start w:val="1"/>
      <w:numFmt w:val="lowerRoman"/>
      <w:lvlText w:val="%3."/>
      <w:lvlJc w:val="right"/>
      <w:pPr>
        <w:ind w:left="2400" w:hanging="180"/>
      </w:pPr>
    </w:lvl>
    <w:lvl w:ilvl="3" w:tentative="0">
      <w:start w:val="1"/>
      <w:numFmt w:val="decimal"/>
      <w:lvlText w:val="%4."/>
      <w:lvlJc w:val="left"/>
      <w:pPr>
        <w:ind w:left="3120" w:hanging="360"/>
      </w:pPr>
    </w:lvl>
    <w:lvl w:ilvl="4" w:tentative="0">
      <w:start w:val="1"/>
      <w:numFmt w:val="lowerLetter"/>
      <w:lvlText w:val="%5."/>
      <w:lvlJc w:val="left"/>
      <w:pPr>
        <w:ind w:left="3840" w:hanging="360"/>
      </w:pPr>
    </w:lvl>
    <w:lvl w:ilvl="5" w:tentative="0">
      <w:start w:val="1"/>
      <w:numFmt w:val="lowerRoman"/>
      <w:lvlText w:val="%6."/>
      <w:lvlJc w:val="right"/>
      <w:pPr>
        <w:ind w:left="4560" w:hanging="180"/>
      </w:pPr>
    </w:lvl>
    <w:lvl w:ilvl="6" w:tentative="0">
      <w:start w:val="1"/>
      <w:numFmt w:val="decimal"/>
      <w:lvlText w:val="%7."/>
      <w:lvlJc w:val="left"/>
      <w:pPr>
        <w:ind w:left="5280" w:hanging="360"/>
      </w:pPr>
    </w:lvl>
    <w:lvl w:ilvl="7" w:tentative="0">
      <w:start w:val="1"/>
      <w:numFmt w:val="lowerLetter"/>
      <w:lvlText w:val="%8."/>
      <w:lvlJc w:val="left"/>
      <w:pPr>
        <w:ind w:left="6000" w:hanging="360"/>
      </w:pPr>
    </w:lvl>
    <w:lvl w:ilvl="8" w:tentative="0">
      <w:start w:val="1"/>
      <w:numFmt w:val="lowerRoman"/>
      <w:lvlText w:val="%9."/>
      <w:lvlJc w:val="right"/>
      <w:pPr>
        <w:ind w:left="6720" w:hanging="180"/>
      </w:pPr>
    </w:lvl>
  </w:abstractNum>
  <w:abstractNum w:abstractNumId="4">
    <w:nsid w:val="5AE84559"/>
    <w:multiLevelType w:val="multilevel"/>
    <w:tmpl w:val="5AE8455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5ED83DD9"/>
    <w:multiLevelType w:val="multilevel"/>
    <w:tmpl w:val="5ED83D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83042F1"/>
    <w:multiLevelType w:val="multilevel"/>
    <w:tmpl w:val="683042F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6060656"/>
    <w:multiLevelType w:val="multilevel"/>
    <w:tmpl w:val="760606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6C"/>
    <w:rsid w:val="00015D6F"/>
    <w:rsid w:val="000238F6"/>
    <w:rsid w:val="0007329D"/>
    <w:rsid w:val="001651CF"/>
    <w:rsid w:val="001C047E"/>
    <w:rsid w:val="001F4FCF"/>
    <w:rsid w:val="003B1784"/>
    <w:rsid w:val="00467EA7"/>
    <w:rsid w:val="004B6897"/>
    <w:rsid w:val="00522B97"/>
    <w:rsid w:val="00593441"/>
    <w:rsid w:val="00603572"/>
    <w:rsid w:val="006F2E3B"/>
    <w:rsid w:val="00712D63"/>
    <w:rsid w:val="008527EE"/>
    <w:rsid w:val="008E1A6C"/>
    <w:rsid w:val="00A45F46"/>
    <w:rsid w:val="00A62A84"/>
    <w:rsid w:val="00A85C15"/>
    <w:rsid w:val="00B408B7"/>
    <w:rsid w:val="00BC4C6C"/>
    <w:rsid w:val="00C00F5C"/>
    <w:rsid w:val="00D0505E"/>
    <w:rsid w:val="00D370C7"/>
    <w:rsid w:val="00D679C4"/>
    <w:rsid w:val="00E706FF"/>
    <w:rsid w:val="00EA497F"/>
    <w:rsid w:val="00F41300"/>
    <w:rsid w:val="013679D7"/>
    <w:rsid w:val="01AB6131"/>
    <w:rsid w:val="01D217CF"/>
    <w:rsid w:val="01D23844"/>
    <w:rsid w:val="020F04DA"/>
    <w:rsid w:val="02563CF0"/>
    <w:rsid w:val="02BC31DB"/>
    <w:rsid w:val="03B973F2"/>
    <w:rsid w:val="06143952"/>
    <w:rsid w:val="062B44F7"/>
    <w:rsid w:val="06581F0A"/>
    <w:rsid w:val="07157F23"/>
    <w:rsid w:val="082E198B"/>
    <w:rsid w:val="09EC5C53"/>
    <w:rsid w:val="0A9528D4"/>
    <w:rsid w:val="0BDD6748"/>
    <w:rsid w:val="0C0A4AEF"/>
    <w:rsid w:val="0CC076C7"/>
    <w:rsid w:val="0D3E27E9"/>
    <w:rsid w:val="0ED35431"/>
    <w:rsid w:val="10AF0C68"/>
    <w:rsid w:val="111B54BE"/>
    <w:rsid w:val="116E5882"/>
    <w:rsid w:val="1174485B"/>
    <w:rsid w:val="141102EF"/>
    <w:rsid w:val="14A22F19"/>
    <w:rsid w:val="15572F42"/>
    <w:rsid w:val="15877C17"/>
    <w:rsid w:val="15F44D42"/>
    <w:rsid w:val="17223A55"/>
    <w:rsid w:val="188D27CC"/>
    <w:rsid w:val="1A3E00D6"/>
    <w:rsid w:val="1C07015F"/>
    <w:rsid w:val="1C8B7F81"/>
    <w:rsid w:val="1DC625A3"/>
    <w:rsid w:val="1F395DC0"/>
    <w:rsid w:val="1FB94C75"/>
    <w:rsid w:val="2024414B"/>
    <w:rsid w:val="207B63C8"/>
    <w:rsid w:val="21864A6B"/>
    <w:rsid w:val="2274262D"/>
    <w:rsid w:val="22F24B20"/>
    <w:rsid w:val="2391153A"/>
    <w:rsid w:val="2423553A"/>
    <w:rsid w:val="279C65EE"/>
    <w:rsid w:val="28134746"/>
    <w:rsid w:val="28B4434F"/>
    <w:rsid w:val="295A73A9"/>
    <w:rsid w:val="299D4035"/>
    <w:rsid w:val="2C292961"/>
    <w:rsid w:val="2D3F1E53"/>
    <w:rsid w:val="2DC17367"/>
    <w:rsid w:val="2DDE0F8F"/>
    <w:rsid w:val="2E0C423D"/>
    <w:rsid w:val="2E22730D"/>
    <w:rsid w:val="2EDC08AE"/>
    <w:rsid w:val="2F401847"/>
    <w:rsid w:val="2FFC7DA1"/>
    <w:rsid w:val="309042AB"/>
    <w:rsid w:val="33FA3DEC"/>
    <w:rsid w:val="344A6F38"/>
    <w:rsid w:val="38127BC7"/>
    <w:rsid w:val="383D0CA7"/>
    <w:rsid w:val="39A32240"/>
    <w:rsid w:val="3A942E19"/>
    <w:rsid w:val="3B45793C"/>
    <w:rsid w:val="3B8E2F94"/>
    <w:rsid w:val="3BD8710F"/>
    <w:rsid w:val="3C261841"/>
    <w:rsid w:val="3D011E17"/>
    <w:rsid w:val="3D644D7F"/>
    <w:rsid w:val="3E6E29DA"/>
    <w:rsid w:val="3F6F065D"/>
    <w:rsid w:val="3FFE232A"/>
    <w:rsid w:val="403C49F2"/>
    <w:rsid w:val="428C7F61"/>
    <w:rsid w:val="42E62526"/>
    <w:rsid w:val="43170E92"/>
    <w:rsid w:val="44DC3F9B"/>
    <w:rsid w:val="45621492"/>
    <w:rsid w:val="458F4824"/>
    <w:rsid w:val="45B835BA"/>
    <w:rsid w:val="461D77F3"/>
    <w:rsid w:val="46890FC9"/>
    <w:rsid w:val="47A24E69"/>
    <w:rsid w:val="47CB7EDB"/>
    <w:rsid w:val="48445A8E"/>
    <w:rsid w:val="4B5F6FF6"/>
    <w:rsid w:val="4BF8015B"/>
    <w:rsid w:val="4C6C2EF9"/>
    <w:rsid w:val="4E2A2105"/>
    <w:rsid w:val="4F5B1AC7"/>
    <w:rsid w:val="50020508"/>
    <w:rsid w:val="501A461D"/>
    <w:rsid w:val="50612F71"/>
    <w:rsid w:val="50A50795"/>
    <w:rsid w:val="519B1113"/>
    <w:rsid w:val="52653F17"/>
    <w:rsid w:val="53AF6FC1"/>
    <w:rsid w:val="562E13FF"/>
    <w:rsid w:val="58D41A23"/>
    <w:rsid w:val="590A6C3A"/>
    <w:rsid w:val="59261657"/>
    <w:rsid w:val="5A067FC6"/>
    <w:rsid w:val="5A99663A"/>
    <w:rsid w:val="5AD0419D"/>
    <w:rsid w:val="5AFA7FA0"/>
    <w:rsid w:val="5BBE206E"/>
    <w:rsid w:val="5CD26C08"/>
    <w:rsid w:val="5E25060C"/>
    <w:rsid w:val="5F5E39E3"/>
    <w:rsid w:val="5F9657C0"/>
    <w:rsid w:val="60E46C29"/>
    <w:rsid w:val="60F76DD5"/>
    <w:rsid w:val="61252A9E"/>
    <w:rsid w:val="6193134F"/>
    <w:rsid w:val="622A76E6"/>
    <w:rsid w:val="62410FF0"/>
    <w:rsid w:val="62D53D9F"/>
    <w:rsid w:val="633E409D"/>
    <w:rsid w:val="63A66B2F"/>
    <w:rsid w:val="64D4717C"/>
    <w:rsid w:val="657E76B9"/>
    <w:rsid w:val="67EB21AD"/>
    <w:rsid w:val="68F60D01"/>
    <w:rsid w:val="69E94231"/>
    <w:rsid w:val="6AEA5ED1"/>
    <w:rsid w:val="6BD359C9"/>
    <w:rsid w:val="6BF81A4A"/>
    <w:rsid w:val="6C3C7A35"/>
    <w:rsid w:val="6C780D13"/>
    <w:rsid w:val="6D843569"/>
    <w:rsid w:val="6DFD39EC"/>
    <w:rsid w:val="6E6E768E"/>
    <w:rsid w:val="6F906858"/>
    <w:rsid w:val="71910D92"/>
    <w:rsid w:val="71DF2594"/>
    <w:rsid w:val="71E8582C"/>
    <w:rsid w:val="73A4564F"/>
    <w:rsid w:val="73CD62CD"/>
    <w:rsid w:val="7452756C"/>
    <w:rsid w:val="753F57C9"/>
    <w:rsid w:val="777B5EB0"/>
    <w:rsid w:val="784B1F3D"/>
    <w:rsid w:val="7A0851A4"/>
    <w:rsid w:val="7A391A45"/>
    <w:rsid w:val="7A39431B"/>
    <w:rsid w:val="7C0F3616"/>
    <w:rsid w:val="7C1C0AA9"/>
    <w:rsid w:val="7D4C657A"/>
    <w:rsid w:val="7DEB393B"/>
    <w:rsid w:val="7F0765CB"/>
    <w:rsid w:val="7F9F1C5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0" w:line="240" w:lineRule="auto"/>
    </w:pPr>
    <w:rPr>
      <w:rFonts w:ascii="Arial" w:hAnsi="Arial" w:eastAsia="Times New Roman" w:cs="Arial"/>
      <w:sz w:val="20"/>
      <w:szCs w:val="20"/>
      <w:lang w:val="en-US" w:eastAsia="en-US" w:bidi="ar-SA"/>
    </w:rPr>
  </w:style>
  <w:style w:type="paragraph" w:styleId="2">
    <w:name w:val="heading 1"/>
    <w:basedOn w:val="1"/>
    <w:next w:val="1"/>
    <w:qFormat/>
    <w:uiPriority w:val="9"/>
    <w:pPr>
      <w:keepNext/>
      <w:numPr>
        <w:ilvl w:val="0"/>
        <w:numId w:val="1"/>
      </w:numPr>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semiHidden/>
    <w:unhideWhenUsed/>
    <w:qFormat/>
    <w:uiPriority w:val="9"/>
    <w:pPr>
      <w:keepNext/>
      <w:numPr>
        <w:ilvl w:val="1"/>
        <w:numId w:val="1"/>
      </w:numPr>
      <w:spacing w:before="240" w:after="60"/>
      <w:outlineLvl w:val="1"/>
    </w:pPr>
    <w:rPr>
      <w:rFonts w:asciiTheme="majorHAnsi" w:hAnsiTheme="majorHAnsi" w:eastAsiaTheme="majorEastAsia" w:cstheme="majorBidi"/>
      <w:b/>
      <w:bCs/>
      <w:i/>
      <w:iCs/>
      <w:sz w:val="28"/>
      <w:szCs w:val="28"/>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caption"/>
    <w:basedOn w:val="1"/>
    <w:next w:val="1"/>
    <w:unhideWhenUsed/>
    <w:qFormat/>
    <w:uiPriority w:val="35"/>
    <w:pPr>
      <w:spacing w:line="240" w:lineRule="auto"/>
      <w:jc w:val="center"/>
    </w:pPr>
    <w:rPr>
      <w:rFonts w:ascii="Times New Roman" w:hAnsi="Times New Roman"/>
      <w:b/>
      <w:bCs/>
      <w:sz w:val="24"/>
      <w:szCs w:val="18"/>
      <w:lang w:val="en-US"/>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table" w:styleId="14">
    <w:name w:val="Table Grid"/>
    <w:basedOn w:val="13"/>
    <w:qFormat/>
    <w:uiPriority w:val="5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5">
    <w:name w:val="List Paragraph"/>
    <w:basedOn w:val="1"/>
    <w:link w:val="16"/>
    <w:qFormat/>
    <w:uiPriority w:val="34"/>
    <w:pPr>
      <w:widowControl/>
      <w:autoSpaceDE/>
      <w:autoSpaceDN/>
      <w:adjustRightInd/>
      <w:spacing w:after="160" w:line="259" w:lineRule="auto"/>
      <w:ind w:left="720"/>
      <w:contextualSpacing/>
    </w:pPr>
    <w:rPr>
      <w:rFonts w:asciiTheme="minorHAnsi" w:hAnsiTheme="minorHAnsi" w:eastAsiaTheme="minorHAnsi" w:cstheme="minorBidi"/>
      <w:sz w:val="22"/>
      <w:szCs w:val="22"/>
      <w:lang w:val="id-ID"/>
    </w:rPr>
  </w:style>
  <w:style w:type="character" w:customStyle="1" w:styleId="16">
    <w:name w:val="List Paragraph Char"/>
    <w:link w:val="15"/>
    <w:qFormat/>
    <w:locked/>
    <w:uiPriority w:val="34"/>
  </w:style>
  <w:style w:type="paragraph" w:customStyle="1" w:styleId="17">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customStyle="1" w:styleId="18">
    <w:name w:val="No Spacing1"/>
    <w:qFormat/>
    <w:uiPriority w:val="1"/>
    <w:rPr>
      <w:rFonts w:ascii="Calibri" w:hAnsi="Calibri" w:eastAsia="Calibri" w:cs="Times New Roman"/>
      <w:sz w:val="22"/>
      <w:szCs w:val="22"/>
      <w:lang w:val="id-ID" w:eastAsia="en-US" w:bidi="ar-SA"/>
    </w:rPr>
  </w:style>
  <w:style w:type="paragraph" w:customStyle="1" w:styleId="19">
    <w:name w:val="List Paragraph1"/>
    <w:basedOn w:val="1"/>
    <w:unhideWhenUsed/>
    <w:qFormat/>
    <w:uiPriority w:val="34"/>
    <w:pPr>
      <w:ind w:left="720"/>
      <w:contextualSpacing/>
    </w:pPr>
    <w:rPr>
      <w:rFonts w:ascii="Times New Roman" w:hAnsi="Times New Roman" w:eastAsia="Times New Roman"/>
      <w:sz w:val="24"/>
      <w:szCs w:val="24"/>
    </w:rPr>
  </w:style>
  <w:style w:type="paragraph" w:styleId="20">
    <w:name w:val="No Spacing"/>
    <w:qFormat/>
    <w:uiPriority w:val="1"/>
    <w:pPr>
      <w:spacing w:line="240" w:lineRule="auto"/>
      <w:ind w:left="357" w:hanging="357"/>
    </w:pPr>
    <w:rPr>
      <w:rFonts w:asciiTheme="minorHAnsi" w:hAnsiTheme="minorHAnsi" w:eastAsiaTheme="minorHAnsi" w:cstheme="minorBidi"/>
      <w:sz w:val="22"/>
      <w:szCs w:val="22"/>
      <w:lang w:val="id-ID" w:eastAsia="en-US" w:bidi="ar-SA"/>
    </w:rPr>
  </w:style>
  <w:style w:type="character" w:customStyle="1" w:styleId="21">
    <w:name w:val="notranslate"/>
    <w:uiPriority w:val="0"/>
  </w:style>
  <w:style w:type="paragraph" w:customStyle="1" w:styleId="22">
    <w:name w:val="EndNote Bibliography"/>
    <w:basedOn w:val="1"/>
    <w:uiPriority w:val="0"/>
    <w:pPr>
      <w:spacing w:line="240" w:lineRule="auto"/>
      <w:jc w:val="both"/>
    </w:pPr>
    <w:rPr>
      <w:lang w:val="en-US"/>
    </w:rPr>
  </w:style>
  <w:style w:type="character" w:customStyle="1" w:styleId="23">
    <w:name w:val="a"/>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sz="1000"/>
              <a:t>Grafik Kemampuan Daya</a:t>
            </a:r>
            <a:r>
              <a:rPr lang="id-ID" sz="1000" baseline="0"/>
              <a:t> Serap</a:t>
            </a:r>
            <a:endParaRPr lang="id-ID" sz="1000"/>
          </a:p>
        </c:rich>
      </c:tx>
      <c:layout>
        <c:manualLayout>
          <c:xMode val="edge"/>
          <c:yMode val="edge"/>
          <c:x val="0.221047499270926"/>
          <c:y val="0.0238095238095238"/>
        </c:manualLayout>
      </c:layout>
      <c:overlay val="0"/>
    </c:title>
    <c:autoTitleDeleted val="0"/>
    <c:plotArea>
      <c:layout>
        <c:manualLayout>
          <c:layoutTarget val="inner"/>
          <c:xMode val="edge"/>
          <c:yMode val="edge"/>
          <c:x val="0.136962598959101"/>
          <c:y val="0.147315042045151"/>
          <c:w val="0.840048873201199"/>
          <c:h val="0.647206299212599"/>
        </c:manualLayout>
      </c:layout>
      <c:lineChart>
        <c:grouping val="stacked"/>
        <c:varyColors val="0"/>
        <c:ser>
          <c:idx val="0"/>
          <c:order val="0"/>
          <c:tx>
            <c:strRef>
              <c:f>Sheet1!$B$1</c:f>
              <c:strCache>
                <c:ptCount val="1"/>
                <c:pt idx="0">
                  <c:v>Series 1</c:v>
                </c:pt>
              </c:strCache>
            </c:strRef>
          </c:tx>
          <c:dLbls>
            <c:delete val="1"/>
          </c:dLbls>
          <c:cat>
            <c:numRef>
              <c:f>Sheet1!$A$2:$A$6</c:f>
              <c:numCache>
                <c:formatCode>General</c:formatCode>
                <c:ptCount val="5"/>
                <c:pt idx="0">
                  <c:v>6</c:v>
                </c:pt>
                <c:pt idx="1">
                  <c:v>12</c:v>
                </c:pt>
                <c:pt idx="2">
                  <c:v>24</c:v>
                </c:pt>
                <c:pt idx="3">
                  <c:v>48</c:v>
                </c:pt>
              </c:numCache>
            </c:numRef>
          </c:cat>
          <c:val>
            <c:numRef>
              <c:f>Sheet1!$B$2:$B$6</c:f>
              <c:numCache>
                <c:formatCode>General</c:formatCode>
                <c:ptCount val="5"/>
                <c:pt idx="0">
                  <c:v>59.082</c:v>
                </c:pt>
                <c:pt idx="1">
                  <c:v>57.495</c:v>
                </c:pt>
                <c:pt idx="2">
                  <c:v>46.119</c:v>
                </c:pt>
                <c:pt idx="3">
                  <c:v>31.216</c:v>
                </c:pt>
              </c:numCache>
            </c:numRef>
          </c:val>
          <c:smooth val="0"/>
        </c:ser>
        <c:ser>
          <c:idx val="1"/>
          <c:order val="1"/>
          <c:tx>
            <c:strRef>
              <c:f>Sheet1!$C$1</c:f>
              <c:strCache>
                <c:ptCount val="1"/>
                <c:pt idx="0">
                  <c:v>Column1</c:v>
                </c:pt>
              </c:strCache>
            </c:strRef>
          </c:tx>
          <c:dLbls>
            <c:delete val="1"/>
          </c:dLbls>
          <c:cat>
            <c:numRef>
              <c:f>Sheet1!$A$2:$A$6</c:f>
              <c:numCache>
                <c:formatCode>General</c:formatCode>
                <c:ptCount val="5"/>
                <c:pt idx="0">
                  <c:v>6</c:v>
                </c:pt>
                <c:pt idx="1">
                  <c:v>12</c:v>
                </c:pt>
                <c:pt idx="2">
                  <c:v>24</c:v>
                </c:pt>
                <c:pt idx="3">
                  <c:v>48</c:v>
                </c:pt>
              </c:numCache>
            </c:numRef>
          </c:cat>
          <c:val>
            <c:numRef>
              <c:f>Sheet1!$C$2:$C$6</c:f>
              <c:numCache>
                <c:formatCode>General</c:formatCode>
                <c:ptCount val="5"/>
              </c:numCache>
            </c:numRef>
          </c:val>
          <c:smooth val="0"/>
        </c:ser>
        <c:dLbls>
          <c:showLegendKey val="0"/>
          <c:showVal val="0"/>
          <c:showCatName val="0"/>
          <c:showSerName val="0"/>
          <c:showPercent val="0"/>
          <c:showBubbleSize val="0"/>
        </c:dLbls>
        <c:hiLowLines/>
        <c:marker val="1"/>
        <c:smooth val="0"/>
        <c:axId val="73535488"/>
        <c:axId val="73537408"/>
      </c:lineChart>
      <c:catAx>
        <c:axId val="73535488"/>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Waktu</a:t>
                </a:r>
                <a:r>
                  <a:rPr lang="id-ID" baseline="0"/>
                  <a:t> Kontak</a:t>
                </a:r>
                <a:endParaRPr lang="id-ID"/>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3537408"/>
        <c:crosses val="autoZero"/>
        <c:auto val="1"/>
        <c:lblAlgn val="ctr"/>
        <c:lblOffset val="100"/>
        <c:noMultiLvlLbl val="0"/>
      </c:catAx>
      <c:valAx>
        <c:axId val="73537408"/>
        <c:scaling>
          <c:orientation val="minMax"/>
        </c:scaling>
        <c:delete val="0"/>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Konsentrasi Daya Serap</a:t>
                </a:r>
                <a:endParaRPr lang="id-ID"/>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3535488"/>
        <c:crosses val="autoZero"/>
        <c:crossBetween val="between"/>
      </c:valAx>
    </c:plotArea>
    <c:plotVisOnly val="1"/>
    <c:dispBlanksAs val="zero"/>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id-ID" sz="1000" b="1" i="0" u="none" strike="noStrike" kern="1200" baseline="0">
                <a:solidFill>
                  <a:schemeClr val="tx1"/>
                </a:solidFill>
                <a:latin typeface="+mn-lt"/>
                <a:ea typeface="+mn-ea"/>
                <a:cs typeface="+mn-cs"/>
              </a:defRPr>
            </a:pPr>
            <a:r>
              <a:rPr lang="id-ID" sz="1000"/>
              <a:t>Grafik</a:t>
            </a:r>
            <a:r>
              <a:rPr lang="id-ID" sz="1000" baseline="0"/>
              <a:t> Kemampuan Daya Serap</a:t>
            </a:r>
            <a:endParaRPr lang="id-ID" sz="1000"/>
          </a:p>
        </c:rich>
      </c:tx>
      <c:layout>
        <c:manualLayout>
          <c:xMode val="edge"/>
          <c:yMode val="edge"/>
          <c:x val="0.343391783892183"/>
          <c:y val="0.0238092918797522"/>
        </c:manualLayout>
      </c:layout>
      <c:overlay val="0"/>
    </c:title>
    <c:autoTitleDeleted val="0"/>
    <c:plotArea>
      <c:layout>
        <c:manualLayout>
          <c:layoutTarget val="inner"/>
          <c:xMode val="edge"/>
          <c:yMode val="edge"/>
          <c:x val="0.141848773959357"/>
          <c:y val="0.151189115268326"/>
          <c:w val="0.855044291338595"/>
          <c:h val="0.658756092988387"/>
        </c:manualLayout>
      </c:layout>
      <c:lineChart>
        <c:grouping val="stacked"/>
        <c:varyColors val="0"/>
        <c:ser>
          <c:idx val="0"/>
          <c:order val="0"/>
          <c:tx>
            <c:strRef>
              <c:f>Sheet1!$B$1</c:f>
              <c:strCache>
                <c:ptCount val="1"/>
                <c:pt idx="0">
                  <c:v>Series 1</c:v>
                </c:pt>
              </c:strCache>
            </c:strRef>
          </c:tx>
          <c:dLbls>
            <c:delete val="1"/>
          </c:dLbls>
          <c:cat>
            <c:numRef>
              <c:f>Sheet1!$A$2:$A$6</c:f>
              <c:numCache>
                <c:formatCode>General</c:formatCode>
                <c:ptCount val="5"/>
                <c:pt idx="0">
                  <c:v>6</c:v>
                </c:pt>
                <c:pt idx="1">
                  <c:v>12</c:v>
                </c:pt>
                <c:pt idx="2">
                  <c:v>24</c:v>
                </c:pt>
                <c:pt idx="3">
                  <c:v>48</c:v>
                </c:pt>
              </c:numCache>
            </c:numRef>
          </c:cat>
          <c:val>
            <c:numRef>
              <c:f>Sheet1!$B$2:$B$6</c:f>
              <c:numCache>
                <c:formatCode>General</c:formatCode>
                <c:ptCount val="5"/>
                <c:pt idx="0">
                  <c:v>9.523</c:v>
                </c:pt>
                <c:pt idx="1">
                  <c:v>41.6220000000002</c:v>
                </c:pt>
                <c:pt idx="2">
                  <c:v>24.4259999999998</c:v>
                </c:pt>
                <c:pt idx="3">
                  <c:v>18.253</c:v>
                </c:pt>
              </c:numCache>
            </c:numRef>
          </c:val>
          <c:smooth val="0"/>
        </c:ser>
        <c:ser>
          <c:idx val="1"/>
          <c:order val="1"/>
          <c:tx>
            <c:strRef>
              <c:f>Sheet1!$C$1</c:f>
              <c:strCache>
                <c:ptCount val="1"/>
                <c:pt idx="0">
                  <c:v>Column2</c:v>
                </c:pt>
              </c:strCache>
            </c:strRef>
          </c:tx>
          <c:dLbls>
            <c:delete val="1"/>
          </c:dLbls>
          <c:cat>
            <c:numRef>
              <c:f>Sheet1!$A$2:$A$6</c:f>
              <c:numCache>
                <c:formatCode>General</c:formatCode>
                <c:ptCount val="5"/>
                <c:pt idx="0">
                  <c:v>6</c:v>
                </c:pt>
                <c:pt idx="1">
                  <c:v>12</c:v>
                </c:pt>
                <c:pt idx="2">
                  <c:v>24</c:v>
                </c:pt>
                <c:pt idx="3">
                  <c:v>48</c:v>
                </c:pt>
              </c:numCache>
            </c:numRef>
          </c:cat>
          <c:val>
            <c:numRef>
              <c:f>Sheet1!$C$2:$C$6</c:f>
              <c:numCache>
                <c:formatCode>General</c:formatCode>
                <c:ptCount val="5"/>
              </c:numCache>
            </c:numRef>
          </c:val>
          <c:smooth val="0"/>
        </c:ser>
        <c:dLbls>
          <c:showLegendKey val="0"/>
          <c:showVal val="0"/>
          <c:showCatName val="0"/>
          <c:showSerName val="0"/>
          <c:showPercent val="0"/>
          <c:showBubbleSize val="0"/>
        </c:dLbls>
        <c:hiLowLines/>
        <c:marker val="1"/>
        <c:smooth val="0"/>
        <c:axId val="73423104"/>
        <c:axId val="73445760"/>
      </c:lineChart>
      <c:catAx>
        <c:axId val="73423104"/>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Waktu</a:t>
                </a:r>
                <a:r>
                  <a:rPr lang="id-ID" baseline="0"/>
                  <a:t> Kontak</a:t>
                </a:r>
                <a:endParaRPr lang="id-ID"/>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3445760"/>
        <c:crosses val="autoZero"/>
        <c:auto val="1"/>
        <c:lblAlgn val="ctr"/>
        <c:lblOffset val="100"/>
        <c:noMultiLvlLbl val="0"/>
      </c:catAx>
      <c:valAx>
        <c:axId val="73445760"/>
        <c:scaling>
          <c:orientation val="minMax"/>
        </c:scaling>
        <c:delete val="0"/>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sz="1000"/>
                  <a:t>Konsentrasi</a:t>
                </a:r>
                <a:r>
                  <a:rPr lang="id-ID" sz="1000" baseline="0"/>
                  <a:t> Daya Serap</a:t>
                </a:r>
                <a:endParaRPr lang="id-ID" sz="1000"/>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3423104"/>
        <c:crosses val="autoZero"/>
        <c:crossBetween val="between"/>
      </c:valAx>
    </c:plotArea>
    <c:plotVisOnly val="1"/>
    <c:dispBlanksAs val="zero"/>
    <c:showDLblsOverMax val="0"/>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sz="1000"/>
              <a:t>Grafik Kemampuan Daya Serap </a:t>
            </a:r>
            <a:endParaRPr lang="id-ID" sz="1000"/>
          </a:p>
        </c:rich>
      </c:tx>
      <c:layout/>
      <c:overlay val="0"/>
    </c:title>
    <c:autoTitleDeleted val="0"/>
    <c:plotArea>
      <c:layout/>
      <c:lineChart>
        <c:grouping val="stacked"/>
        <c:varyColors val="0"/>
        <c:ser>
          <c:idx val="0"/>
          <c:order val="0"/>
          <c:tx>
            <c:strRef>
              <c:f>Sheet1!$B$1</c:f>
              <c:strCache>
                <c:ptCount val="1"/>
                <c:pt idx="0">
                  <c:v>Series 1</c:v>
                </c:pt>
              </c:strCache>
            </c:strRef>
          </c:tx>
          <c:dLbls>
            <c:delete val="1"/>
          </c:dLbls>
          <c:cat>
            <c:numRef>
              <c:f>Sheet1!$A$2:$A$6</c:f>
              <c:numCache>
                <c:formatCode>General</c:formatCode>
                <c:ptCount val="5"/>
                <c:pt idx="0">
                  <c:v>6</c:v>
                </c:pt>
                <c:pt idx="1">
                  <c:v>12</c:v>
                </c:pt>
                <c:pt idx="2">
                  <c:v>24</c:v>
                </c:pt>
                <c:pt idx="3">
                  <c:v>48</c:v>
                </c:pt>
              </c:numCache>
            </c:numRef>
          </c:cat>
          <c:val>
            <c:numRef>
              <c:f>Sheet1!$B$2:$B$6</c:f>
              <c:numCache>
                <c:formatCode>General</c:formatCode>
                <c:ptCount val="5"/>
                <c:pt idx="0">
                  <c:v>50.352</c:v>
                </c:pt>
                <c:pt idx="1">
                  <c:v>55.202</c:v>
                </c:pt>
                <c:pt idx="2">
                  <c:v>34.391</c:v>
                </c:pt>
                <c:pt idx="3">
                  <c:v>27.336</c:v>
                </c:pt>
              </c:numCache>
            </c:numRef>
          </c:val>
          <c:smooth val="0"/>
        </c:ser>
        <c:ser>
          <c:idx val="1"/>
          <c:order val="1"/>
          <c:tx>
            <c:strRef>
              <c:f>Sheet1!$C$1</c:f>
              <c:strCache>
                <c:ptCount val="1"/>
                <c:pt idx="0">
                  <c:v>Column2</c:v>
                </c:pt>
              </c:strCache>
            </c:strRef>
          </c:tx>
          <c:dLbls>
            <c:delete val="1"/>
          </c:dLbls>
          <c:cat>
            <c:numRef>
              <c:f>Sheet1!$A$2:$A$6</c:f>
              <c:numCache>
                <c:formatCode>General</c:formatCode>
                <c:ptCount val="5"/>
                <c:pt idx="0">
                  <c:v>6</c:v>
                </c:pt>
                <c:pt idx="1">
                  <c:v>12</c:v>
                </c:pt>
                <c:pt idx="2">
                  <c:v>24</c:v>
                </c:pt>
                <c:pt idx="3">
                  <c:v>48</c:v>
                </c:pt>
              </c:numCache>
            </c:numRef>
          </c:cat>
          <c:val>
            <c:numRef>
              <c:f>Sheet1!$C$2:$C$6</c:f>
              <c:numCache>
                <c:formatCode>General</c:formatCode>
                <c:ptCount val="5"/>
              </c:numCache>
            </c:numRef>
          </c:val>
          <c:smooth val="0"/>
        </c:ser>
        <c:dLbls>
          <c:showLegendKey val="0"/>
          <c:showVal val="0"/>
          <c:showCatName val="0"/>
          <c:showSerName val="0"/>
          <c:showPercent val="0"/>
          <c:showBubbleSize val="0"/>
        </c:dLbls>
        <c:hiLowLines/>
        <c:marker val="1"/>
        <c:smooth val="0"/>
        <c:axId val="73323648"/>
        <c:axId val="73325568"/>
      </c:lineChart>
      <c:catAx>
        <c:axId val="73323648"/>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Waktu Kontak</a:t>
                </a:r>
                <a:endParaRPr lang="id-ID"/>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3325568"/>
        <c:crosses val="autoZero"/>
        <c:auto val="1"/>
        <c:lblAlgn val="ctr"/>
        <c:lblOffset val="100"/>
        <c:noMultiLvlLbl val="0"/>
      </c:catAx>
      <c:valAx>
        <c:axId val="73325568"/>
        <c:scaling>
          <c:orientation val="minMax"/>
        </c:scaling>
        <c:delete val="0"/>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konsentrasi daya serap</a:t>
                </a:r>
                <a:endParaRPr lang="id-ID"/>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3323648"/>
        <c:crosses val="autoZero"/>
        <c:crossBetween val="between"/>
      </c:valAx>
      <c:spPr>
        <a:noFill/>
        <a:ln w="25400">
          <a:noFill/>
        </a:ln>
      </c:spPr>
    </c:plotArea>
    <c:plotVisOnly val="1"/>
    <c:dispBlanksAs val="zero"/>
    <c:showDLblsOverMax val="0"/>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sz="1000"/>
              <a:t>Grafik Kemampuan Daya Serap</a:t>
            </a:r>
            <a:endParaRPr lang="id-ID" sz="1000"/>
          </a:p>
        </c:rich>
      </c:tx>
      <c:layout/>
      <c:overlay val="0"/>
    </c:title>
    <c:autoTitleDeleted val="0"/>
    <c:plotArea>
      <c:layout/>
      <c:lineChart>
        <c:grouping val="stacked"/>
        <c:varyColors val="0"/>
        <c:ser>
          <c:idx val="0"/>
          <c:order val="0"/>
          <c:tx>
            <c:strRef>
              <c:f>Sheet1!$B$1</c:f>
              <c:strCache>
                <c:ptCount val="1"/>
                <c:pt idx="0">
                  <c:v>Series 1</c:v>
                </c:pt>
              </c:strCache>
            </c:strRef>
          </c:tx>
          <c:dLbls>
            <c:delete val="1"/>
          </c:dLbls>
          <c:cat>
            <c:numRef>
              <c:f>Sheet1!$A$2:$A$6</c:f>
              <c:numCache>
                <c:formatCode>General</c:formatCode>
                <c:ptCount val="5"/>
                <c:pt idx="0">
                  <c:v>6</c:v>
                </c:pt>
                <c:pt idx="1">
                  <c:v>12</c:v>
                </c:pt>
                <c:pt idx="2">
                  <c:v>24</c:v>
                </c:pt>
                <c:pt idx="3">
                  <c:v>48</c:v>
                </c:pt>
              </c:numCache>
            </c:numRef>
          </c:cat>
          <c:val>
            <c:numRef>
              <c:f>Sheet1!$B$2:$B$6</c:f>
              <c:numCache>
                <c:formatCode>General</c:formatCode>
                <c:ptCount val="5"/>
                <c:pt idx="0">
                  <c:v>72.045</c:v>
                </c:pt>
                <c:pt idx="1">
                  <c:v>63.492</c:v>
                </c:pt>
                <c:pt idx="2">
                  <c:v>47.707</c:v>
                </c:pt>
                <c:pt idx="3">
                  <c:v>55.643</c:v>
                </c:pt>
              </c:numCache>
            </c:numRef>
          </c:val>
          <c:smooth val="0"/>
        </c:ser>
        <c:ser>
          <c:idx val="1"/>
          <c:order val="1"/>
          <c:tx>
            <c:strRef>
              <c:f>Sheet1!$C$1</c:f>
              <c:strCache>
                <c:ptCount val="1"/>
                <c:pt idx="0">
                  <c:v>Column1</c:v>
                </c:pt>
              </c:strCache>
            </c:strRef>
          </c:tx>
          <c:dLbls>
            <c:delete val="1"/>
          </c:dLbls>
          <c:cat>
            <c:numRef>
              <c:f>Sheet1!$A$2:$A$6</c:f>
              <c:numCache>
                <c:formatCode>General</c:formatCode>
                <c:ptCount val="5"/>
                <c:pt idx="0">
                  <c:v>6</c:v>
                </c:pt>
                <c:pt idx="1">
                  <c:v>12</c:v>
                </c:pt>
                <c:pt idx="2">
                  <c:v>24</c:v>
                </c:pt>
                <c:pt idx="3">
                  <c:v>48</c:v>
                </c:pt>
              </c:numCache>
            </c:numRef>
          </c:cat>
          <c:val>
            <c:numRef>
              <c:f>Sheet1!$C$2:$C$6</c:f>
              <c:numCache>
                <c:formatCode>General</c:formatCode>
                <c:ptCount val="5"/>
              </c:numCache>
            </c:numRef>
          </c:val>
          <c:smooth val="0"/>
        </c:ser>
        <c:dLbls>
          <c:showLegendKey val="0"/>
          <c:showVal val="0"/>
          <c:showCatName val="0"/>
          <c:showSerName val="0"/>
          <c:showPercent val="0"/>
          <c:showBubbleSize val="0"/>
        </c:dLbls>
        <c:hiLowLines/>
        <c:marker val="1"/>
        <c:smooth val="0"/>
        <c:axId val="37542528"/>
        <c:axId val="71328512"/>
      </c:lineChart>
      <c:catAx>
        <c:axId val="37542528"/>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Waktu Kontak</a:t>
                </a:r>
                <a:endParaRPr lang="id-ID"/>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1328512"/>
        <c:crosses val="autoZero"/>
        <c:auto val="1"/>
        <c:lblAlgn val="ctr"/>
        <c:lblOffset val="100"/>
        <c:noMultiLvlLbl val="0"/>
      </c:catAx>
      <c:valAx>
        <c:axId val="71328512"/>
        <c:scaling>
          <c:orientation val="minMax"/>
        </c:scaling>
        <c:delete val="0"/>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Konsentrasi Daya Serap</a:t>
                </a:r>
                <a:endParaRPr lang="id-ID"/>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37542528"/>
        <c:crosses val="autoZero"/>
        <c:crossBetween val="between"/>
      </c:valAx>
    </c:plotArea>
    <c:plotVisOnly val="1"/>
    <c:dispBlanksAs val="zero"/>
    <c:showDLblsOverMax val="0"/>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sz="1000"/>
              <a:t>Grafik Kemampuan Daya Serap</a:t>
            </a:r>
            <a:endParaRPr lang="id-ID" sz="1000"/>
          </a:p>
        </c:rich>
      </c:tx>
      <c:layout>
        <c:manualLayout>
          <c:xMode val="edge"/>
          <c:yMode val="edge"/>
          <c:x val="0.31794726168833"/>
          <c:y val="0.0411805078929307"/>
        </c:manualLayout>
      </c:layout>
      <c:overlay val="0"/>
    </c:title>
    <c:autoTitleDeleted val="0"/>
    <c:plotArea>
      <c:layout/>
      <c:lineChart>
        <c:grouping val="stacked"/>
        <c:varyColors val="0"/>
        <c:ser>
          <c:idx val="0"/>
          <c:order val="0"/>
          <c:tx>
            <c:strRef>
              <c:f>Sheet1!$B$1</c:f>
              <c:strCache>
                <c:ptCount val="1"/>
                <c:pt idx="0">
                  <c:v>Series 1</c:v>
                </c:pt>
              </c:strCache>
            </c:strRef>
          </c:tx>
          <c:dLbls>
            <c:delete val="1"/>
          </c:dLbls>
          <c:cat>
            <c:numRef>
              <c:f>Sheet1!$A$2:$A$6</c:f>
              <c:numCache>
                <c:formatCode>General</c:formatCode>
                <c:ptCount val="5"/>
                <c:pt idx="0">
                  <c:v>6</c:v>
                </c:pt>
                <c:pt idx="1">
                  <c:v>12</c:v>
                </c:pt>
                <c:pt idx="2">
                  <c:v>24</c:v>
                </c:pt>
                <c:pt idx="3">
                  <c:v>48</c:v>
                </c:pt>
              </c:numCache>
            </c:numRef>
          </c:cat>
          <c:val>
            <c:numRef>
              <c:f>Sheet1!$B$2:$B$6</c:f>
              <c:numCache>
                <c:formatCode>General</c:formatCode>
                <c:ptCount val="5"/>
                <c:pt idx="0">
                  <c:v>66.313</c:v>
                </c:pt>
                <c:pt idx="1">
                  <c:v>59.788</c:v>
                </c:pt>
                <c:pt idx="2">
                  <c:v>46.384</c:v>
                </c:pt>
                <c:pt idx="3">
                  <c:v>45.59</c:v>
                </c:pt>
                <c:pt idx="4">
                  <c:v>55.643</c:v>
                </c:pt>
              </c:numCache>
            </c:numRef>
          </c:val>
          <c:smooth val="0"/>
        </c:ser>
        <c:ser>
          <c:idx val="1"/>
          <c:order val="1"/>
          <c:tx>
            <c:strRef>
              <c:f>Sheet1!$C$1</c:f>
              <c:strCache>
                <c:ptCount val="1"/>
                <c:pt idx="0">
                  <c:v>Column1</c:v>
                </c:pt>
              </c:strCache>
            </c:strRef>
          </c:tx>
          <c:dLbls>
            <c:delete val="1"/>
          </c:dLbls>
          <c:cat>
            <c:numRef>
              <c:f>Sheet1!$A$2:$A$6</c:f>
              <c:numCache>
                <c:formatCode>General</c:formatCode>
                <c:ptCount val="5"/>
                <c:pt idx="0">
                  <c:v>6</c:v>
                </c:pt>
                <c:pt idx="1">
                  <c:v>12</c:v>
                </c:pt>
                <c:pt idx="2">
                  <c:v>24</c:v>
                </c:pt>
                <c:pt idx="3">
                  <c:v>48</c:v>
                </c:pt>
              </c:numCache>
            </c:numRef>
          </c:cat>
          <c:val>
            <c:numRef>
              <c:f>Sheet1!$C$2:$C$6</c:f>
              <c:numCache>
                <c:formatCode>General</c:formatCode>
                <c:ptCount val="5"/>
              </c:numCache>
            </c:numRef>
          </c:val>
          <c:smooth val="0"/>
        </c:ser>
        <c:dLbls>
          <c:showLegendKey val="0"/>
          <c:showVal val="0"/>
          <c:showCatName val="0"/>
          <c:showSerName val="0"/>
          <c:showPercent val="0"/>
          <c:showBubbleSize val="0"/>
        </c:dLbls>
        <c:hiLowLines/>
        <c:marker val="1"/>
        <c:smooth val="0"/>
        <c:axId val="74696192"/>
        <c:axId val="74698112"/>
      </c:lineChart>
      <c:catAx>
        <c:axId val="74696192"/>
        <c:scaling>
          <c:orientation val="minMax"/>
        </c:scaling>
        <c:delete val="0"/>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Waktu Kontak</a:t>
                </a:r>
                <a:endParaRPr lang="id-ID"/>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4698112"/>
        <c:crosses val="autoZero"/>
        <c:auto val="1"/>
        <c:lblAlgn val="ctr"/>
        <c:lblOffset val="100"/>
        <c:noMultiLvlLbl val="0"/>
      </c:catAx>
      <c:valAx>
        <c:axId val="74698112"/>
        <c:scaling>
          <c:orientation val="minMax"/>
        </c:scaling>
        <c:delete val="0"/>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id-ID"/>
                  <a:t>Konsentrasi Daya Serap</a:t>
                </a:r>
                <a:endParaRPr lang="id-ID"/>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p>
        </c:txPr>
        <c:crossAx val="74696192"/>
        <c:crosses val="autoZero"/>
        <c:crossBetween val="between"/>
      </c:valAx>
    </c:plotArea>
    <c:plotVisOnly val="1"/>
    <c:dispBlanksAs val="zero"/>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7D2EF-9714-467F-8FC0-4AE3A8A45752}">
  <ds:schemaRefs/>
</ds:datastoreItem>
</file>

<file path=docProps/app.xml><?xml version="1.0" encoding="utf-8"?>
<Properties xmlns="http://schemas.openxmlformats.org/officeDocument/2006/extended-properties" xmlns:vt="http://schemas.openxmlformats.org/officeDocument/2006/docPropsVTypes">
  <Template>Normal</Template>
  <Pages>8</Pages>
  <Words>3511</Words>
  <Characters>20016</Characters>
  <Lines>166</Lines>
  <Paragraphs>46</Paragraphs>
  <TotalTime>5</TotalTime>
  <ScaleCrop>false</ScaleCrop>
  <LinksUpToDate>false</LinksUpToDate>
  <CharactersWithSpaces>23481</CharactersWithSpaces>
  <Application>WPS Office_11.2.0.9363_F1E327BC-269C-435d-A152-05C5408002CA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2019-11-30T07:41:00Z</dcterms:created>
  <dc:creator>asus</dc:creator>
  <cp:lastModifiedBy>niken160890</cp:lastModifiedBy>
  <dcterms:modified xsi:type="dcterms:W3CDTF">2020-06-02T08:14:22Z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